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E207EF"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E207EF" w:rsidRDefault="00E207EF" w:rsidP="00E207EF">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E207EF" w:rsidRDefault="00E207EF" w:rsidP="00E207EF">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E207EF"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410"/>
      </w:tblGrid>
      <w:tr w:rsidR="00FF22DA" w:rsidTr="002B037E">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410"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2B037E">
              <w:rPr>
                <w:rFonts w:ascii="Arial" w:hAnsi="Arial" w:cs="Arial"/>
                <w:b/>
              </w:rPr>
              <w:t>22</w:t>
            </w:r>
          </w:p>
          <w:p w:rsidR="00FF22DA" w:rsidRPr="002249BC" w:rsidRDefault="00814893" w:rsidP="004A72A9">
            <w:pPr>
              <w:rPr>
                <w:rFonts w:ascii="Arial" w:hAnsi="Arial" w:cs="Arial"/>
                <w:b/>
              </w:rPr>
            </w:pPr>
            <w:r>
              <w:rPr>
                <w:rFonts w:ascii="Arial" w:hAnsi="Arial" w:cs="Arial"/>
                <w:b/>
              </w:rPr>
              <w:t xml:space="preserve">07 октября </w:t>
            </w:r>
            <w:r w:rsidR="00D50845">
              <w:rPr>
                <w:rFonts w:ascii="Arial" w:hAnsi="Arial" w:cs="Arial"/>
                <w:b/>
              </w:rPr>
              <w:t xml:space="preserve"> 2022</w:t>
            </w:r>
            <w:r w:rsidR="00FF22DA" w:rsidRPr="002249BC">
              <w:rPr>
                <w:rFonts w:ascii="Arial" w:hAnsi="Arial" w:cs="Arial"/>
                <w:b/>
              </w:rPr>
              <w:t>г</w:t>
            </w:r>
          </w:p>
        </w:tc>
      </w:tr>
    </w:tbl>
    <w:p w:rsidR="00873405" w:rsidRDefault="00873405" w:rsidP="005F353D">
      <w:pPr>
        <w:tabs>
          <w:tab w:val="left" w:pos="3600"/>
        </w:tabs>
        <w:rPr>
          <w:sz w:val="28"/>
          <w:szCs w:val="28"/>
        </w:rPr>
      </w:pPr>
    </w:p>
    <w:p w:rsidR="002B037E" w:rsidRPr="00041466" w:rsidRDefault="002B037E" w:rsidP="00041466">
      <w:pPr>
        <w:keepNext/>
        <w:spacing w:line="260" w:lineRule="exact"/>
        <w:contextualSpacing/>
        <w:jc w:val="center"/>
        <w:outlineLvl w:val="1"/>
        <w:rPr>
          <w:bCs/>
          <w:sz w:val="20"/>
          <w:szCs w:val="20"/>
        </w:rPr>
      </w:pPr>
      <w:r w:rsidRPr="00585C19">
        <w:rPr>
          <w:bCs/>
          <w:sz w:val="20"/>
          <w:szCs w:val="20"/>
        </w:rPr>
        <w:t>Российская Федерация</w:t>
      </w:r>
      <w:r w:rsidR="00041466">
        <w:rPr>
          <w:bCs/>
          <w:sz w:val="20"/>
          <w:szCs w:val="20"/>
        </w:rPr>
        <w:t xml:space="preserve"> </w:t>
      </w:r>
      <w:r w:rsidRPr="00585C19">
        <w:rPr>
          <w:sz w:val="20"/>
          <w:szCs w:val="20"/>
        </w:rPr>
        <w:t>Новгородская область</w:t>
      </w:r>
      <w:r w:rsidR="00041466">
        <w:rPr>
          <w:bCs/>
          <w:sz w:val="20"/>
          <w:szCs w:val="20"/>
        </w:rPr>
        <w:t xml:space="preserve"> </w:t>
      </w:r>
      <w:r w:rsidRPr="00585C19">
        <w:rPr>
          <w:sz w:val="20"/>
          <w:szCs w:val="20"/>
        </w:rPr>
        <w:t>Боровичский район</w:t>
      </w:r>
    </w:p>
    <w:p w:rsidR="002B037E" w:rsidRPr="00041466" w:rsidRDefault="002B037E" w:rsidP="00041466">
      <w:pPr>
        <w:keepNext/>
        <w:spacing w:line="320" w:lineRule="exact"/>
        <w:contextualSpacing/>
        <w:jc w:val="center"/>
        <w:outlineLvl w:val="2"/>
        <w:rPr>
          <w:sz w:val="16"/>
          <w:szCs w:val="16"/>
        </w:rPr>
      </w:pPr>
      <w:r w:rsidRPr="00041466">
        <w:rPr>
          <w:sz w:val="16"/>
          <w:szCs w:val="16"/>
        </w:rPr>
        <w:t>СОВЕТ ДЕПУТАТОВ ТРАВКОВСКОГО СЕЛЬСКОГО ПОСЕЛЕНИЯ</w:t>
      </w:r>
    </w:p>
    <w:p w:rsidR="002B037E" w:rsidRPr="00041466" w:rsidRDefault="002B037E" w:rsidP="00041466">
      <w:pPr>
        <w:keepNext/>
        <w:spacing w:line="360" w:lineRule="auto"/>
        <w:contextualSpacing/>
        <w:jc w:val="center"/>
        <w:outlineLvl w:val="0"/>
        <w:rPr>
          <w:sz w:val="16"/>
          <w:szCs w:val="16"/>
        </w:rPr>
      </w:pPr>
      <w:r w:rsidRPr="00041466">
        <w:rPr>
          <w:sz w:val="16"/>
          <w:szCs w:val="16"/>
        </w:rPr>
        <w:t>Р Е Ш Е Н И Е</w:t>
      </w:r>
      <w:r w:rsidR="00041466">
        <w:rPr>
          <w:sz w:val="16"/>
          <w:szCs w:val="16"/>
        </w:rPr>
        <w:t xml:space="preserve">  </w:t>
      </w:r>
      <w:r w:rsidRPr="00585C19">
        <w:rPr>
          <w:bCs/>
          <w:sz w:val="20"/>
          <w:szCs w:val="20"/>
        </w:rPr>
        <w:t>13.09.</w:t>
      </w:r>
      <w:r w:rsidRPr="00585C19">
        <w:rPr>
          <w:sz w:val="20"/>
          <w:szCs w:val="20"/>
        </w:rPr>
        <w:t xml:space="preserve">2022г.  </w:t>
      </w:r>
      <w:r w:rsidRPr="00585C19">
        <w:rPr>
          <w:bCs/>
          <w:sz w:val="20"/>
          <w:szCs w:val="20"/>
        </w:rPr>
        <w:t>№ 109</w:t>
      </w:r>
      <w:r w:rsidR="00041466">
        <w:rPr>
          <w:sz w:val="16"/>
          <w:szCs w:val="16"/>
        </w:rPr>
        <w:t xml:space="preserve">  </w:t>
      </w:r>
      <w:r w:rsidRPr="00585C19">
        <w:rPr>
          <w:sz w:val="20"/>
          <w:szCs w:val="20"/>
        </w:rPr>
        <w:t>п. Травково</w:t>
      </w:r>
    </w:p>
    <w:p w:rsidR="002B037E" w:rsidRPr="00585C19" w:rsidRDefault="002B037E" w:rsidP="002B037E">
      <w:pPr>
        <w:jc w:val="center"/>
        <w:rPr>
          <w:sz w:val="20"/>
          <w:szCs w:val="20"/>
        </w:rPr>
      </w:pPr>
      <w:r w:rsidRPr="00585C19">
        <w:rPr>
          <w:sz w:val="20"/>
          <w:szCs w:val="20"/>
        </w:rPr>
        <w:t>Об утверждении Порядка и методики расчета предоставления иных межбюджетных трансфертов из бюджета Травковского сельского поселения в бюджет Боровичского муниципального района</w:t>
      </w:r>
    </w:p>
    <w:p w:rsidR="002B037E" w:rsidRPr="00585C19" w:rsidRDefault="002B037E" w:rsidP="002B037E">
      <w:pPr>
        <w:jc w:val="both"/>
        <w:rPr>
          <w:sz w:val="20"/>
          <w:szCs w:val="20"/>
        </w:rPr>
      </w:pPr>
    </w:p>
    <w:p w:rsidR="002B037E" w:rsidRPr="00585C19" w:rsidRDefault="002B037E" w:rsidP="002B037E">
      <w:pPr>
        <w:autoSpaceDE w:val="0"/>
        <w:autoSpaceDN w:val="0"/>
        <w:adjustRightInd w:val="0"/>
        <w:ind w:firstLine="709"/>
        <w:jc w:val="both"/>
        <w:rPr>
          <w:rFonts w:eastAsia="Calibri"/>
          <w:sz w:val="20"/>
          <w:szCs w:val="20"/>
        </w:rPr>
      </w:pPr>
      <w:r w:rsidRPr="00585C19">
        <w:rPr>
          <w:sz w:val="20"/>
          <w:szCs w:val="20"/>
        </w:rPr>
        <w:t xml:space="preserve">В соответствии со ст.142.5 Бюджетного Кодекса Российской Федерации, Федеральным законом </w:t>
      </w:r>
      <w:r w:rsidRPr="00585C19">
        <w:rPr>
          <w:rFonts w:eastAsia="Calibri"/>
          <w:sz w:val="20"/>
          <w:szCs w:val="20"/>
        </w:rPr>
        <w:t xml:space="preserve">от 6 октября 2003 года № 131-ФЗ «Об общих принципах организации местного самоуправления в Российской Федерации», Уставом Травковского сельского поселения </w:t>
      </w:r>
    </w:p>
    <w:p w:rsidR="002B037E" w:rsidRPr="00585C19" w:rsidRDefault="002B037E" w:rsidP="002B037E">
      <w:pPr>
        <w:ind w:firstLine="720"/>
        <w:jc w:val="both"/>
        <w:rPr>
          <w:sz w:val="20"/>
          <w:szCs w:val="20"/>
        </w:rPr>
      </w:pPr>
      <w:r w:rsidRPr="00585C19">
        <w:rPr>
          <w:sz w:val="20"/>
          <w:szCs w:val="20"/>
        </w:rPr>
        <w:t>Совет депутатов Травковского сельского поселения</w:t>
      </w:r>
    </w:p>
    <w:p w:rsidR="002B037E" w:rsidRPr="00041466" w:rsidRDefault="002B037E" w:rsidP="002B037E">
      <w:pPr>
        <w:jc w:val="both"/>
        <w:rPr>
          <w:sz w:val="16"/>
          <w:szCs w:val="16"/>
        </w:rPr>
      </w:pPr>
      <w:r w:rsidRPr="00041466">
        <w:rPr>
          <w:sz w:val="16"/>
          <w:szCs w:val="16"/>
        </w:rPr>
        <w:t>РЕШИЛ:</w:t>
      </w:r>
    </w:p>
    <w:p w:rsidR="002B037E" w:rsidRPr="00585C19" w:rsidRDefault="002B037E" w:rsidP="002B037E">
      <w:pPr>
        <w:ind w:firstLine="720"/>
        <w:jc w:val="both"/>
        <w:rPr>
          <w:sz w:val="20"/>
          <w:szCs w:val="20"/>
        </w:rPr>
      </w:pPr>
      <w:r w:rsidRPr="00585C19">
        <w:rPr>
          <w:sz w:val="20"/>
          <w:szCs w:val="20"/>
        </w:rPr>
        <w:t>1. Утвердить прилагаемый Порядок и методику расчета предоставления иных межбюджетных трансфертов из бюджета Травковского сельского поселения в бюджет Боровичского муниципального района.</w:t>
      </w:r>
    </w:p>
    <w:p w:rsidR="002B037E" w:rsidRPr="00585C19" w:rsidRDefault="002B037E" w:rsidP="002B037E">
      <w:pPr>
        <w:ind w:firstLine="720"/>
        <w:jc w:val="both"/>
        <w:rPr>
          <w:sz w:val="20"/>
          <w:szCs w:val="20"/>
        </w:rPr>
      </w:pPr>
      <w:r w:rsidRPr="00585C19">
        <w:rPr>
          <w:sz w:val="20"/>
          <w:szCs w:val="20"/>
        </w:rPr>
        <w:t>2. Опубликовать решение в бюллетене «Официальный вестник Травковского сельского поселения» и разместить на официальном сайте сельского поселения в сети «Интернет».</w:t>
      </w:r>
    </w:p>
    <w:p w:rsidR="002B037E" w:rsidRPr="00585C19" w:rsidRDefault="00041466" w:rsidP="002B037E">
      <w:pPr>
        <w:jc w:val="both"/>
        <w:rPr>
          <w:sz w:val="20"/>
          <w:szCs w:val="20"/>
        </w:rPr>
      </w:pPr>
      <w:r>
        <w:rPr>
          <w:sz w:val="20"/>
          <w:szCs w:val="20"/>
        </w:rPr>
        <w:t xml:space="preserve"> </w:t>
      </w:r>
    </w:p>
    <w:p w:rsidR="002B037E" w:rsidRPr="00585C19" w:rsidRDefault="002B037E" w:rsidP="002B037E">
      <w:pPr>
        <w:jc w:val="both"/>
        <w:rPr>
          <w:sz w:val="20"/>
          <w:szCs w:val="20"/>
        </w:rPr>
      </w:pPr>
      <w:r w:rsidRPr="00585C19">
        <w:rPr>
          <w:sz w:val="20"/>
          <w:szCs w:val="20"/>
        </w:rPr>
        <w:t>Глава сельского поселения                                                 Я. Н. Орлова</w:t>
      </w:r>
    </w:p>
    <w:p w:rsidR="002B037E" w:rsidRPr="00585C19" w:rsidRDefault="002B037E" w:rsidP="00041466">
      <w:pPr>
        <w:spacing w:line="260" w:lineRule="exact"/>
        <w:jc w:val="both"/>
        <w:rPr>
          <w:sz w:val="20"/>
          <w:szCs w:val="20"/>
        </w:rPr>
      </w:pPr>
    </w:p>
    <w:p w:rsidR="002B037E" w:rsidRPr="00041466" w:rsidRDefault="002B037E" w:rsidP="002B037E">
      <w:pPr>
        <w:spacing w:line="260" w:lineRule="exact"/>
        <w:ind w:left="5664"/>
        <w:jc w:val="both"/>
        <w:rPr>
          <w:sz w:val="16"/>
          <w:szCs w:val="16"/>
        </w:rPr>
      </w:pPr>
      <w:r w:rsidRPr="00041466">
        <w:rPr>
          <w:sz w:val="16"/>
          <w:szCs w:val="16"/>
        </w:rPr>
        <w:t>УТВЕРЖДЕН</w:t>
      </w:r>
    </w:p>
    <w:p w:rsidR="002B037E" w:rsidRPr="00585C19" w:rsidRDefault="002B037E" w:rsidP="002B037E">
      <w:pPr>
        <w:spacing w:line="260" w:lineRule="exact"/>
        <w:ind w:left="5664"/>
        <w:rPr>
          <w:sz w:val="20"/>
          <w:szCs w:val="20"/>
        </w:rPr>
      </w:pPr>
      <w:r w:rsidRPr="00585C19">
        <w:rPr>
          <w:sz w:val="20"/>
          <w:szCs w:val="20"/>
        </w:rPr>
        <w:t>решением Совета депутатов</w:t>
      </w:r>
    </w:p>
    <w:p w:rsidR="002B037E" w:rsidRPr="00585C19" w:rsidRDefault="002B037E" w:rsidP="002B037E">
      <w:pPr>
        <w:spacing w:line="260" w:lineRule="exact"/>
        <w:ind w:left="5664"/>
        <w:rPr>
          <w:sz w:val="20"/>
          <w:szCs w:val="20"/>
        </w:rPr>
      </w:pPr>
      <w:r w:rsidRPr="00585C19">
        <w:rPr>
          <w:sz w:val="20"/>
          <w:szCs w:val="20"/>
        </w:rPr>
        <w:t>Травковского сельского поселения</w:t>
      </w:r>
    </w:p>
    <w:p w:rsidR="002B037E" w:rsidRPr="00585C19" w:rsidRDefault="002B037E" w:rsidP="002B037E">
      <w:pPr>
        <w:spacing w:line="260" w:lineRule="exact"/>
        <w:ind w:left="5664"/>
        <w:rPr>
          <w:sz w:val="20"/>
          <w:szCs w:val="20"/>
        </w:rPr>
      </w:pPr>
      <w:r w:rsidRPr="00585C19">
        <w:rPr>
          <w:sz w:val="20"/>
          <w:szCs w:val="20"/>
        </w:rPr>
        <w:t xml:space="preserve">от 13.09.2022г. № 109 </w:t>
      </w:r>
    </w:p>
    <w:p w:rsidR="002B037E" w:rsidRPr="00585C19" w:rsidRDefault="002B037E" w:rsidP="002B037E">
      <w:pPr>
        <w:rPr>
          <w:sz w:val="20"/>
          <w:szCs w:val="20"/>
        </w:rPr>
      </w:pPr>
    </w:p>
    <w:p w:rsidR="002B037E" w:rsidRPr="00585C19" w:rsidRDefault="002B037E" w:rsidP="00041466">
      <w:pPr>
        <w:jc w:val="center"/>
        <w:rPr>
          <w:sz w:val="20"/>
          <w:szCs w:val="20"/>
        </w:rPr>
      </w:pPr>
      <w:r w:rsidRPr="00585C19">
        <w:rPr>
          <w:sz w:val="20"/>
          <w:szCs w:val="20"/>
        </w:rPr>
        <w:t>Порядок и методика расчета предоставления иных межбюджетных трансфертов из бюджета Травковского сельского поселения в бюджет Боровичского муниципального района</w:t>
      </w:r>
    </w:p>
    <w:p w:rsidR="00041466" w:rsidRDefault="00041466" w:rsidP="00041466">
      <w:pPr>
        <w:jc w:val="center"/>
        <w:rPr>
          <w:sz w:val="20"/>
          <w:szCs w:val="20"/>
        </w:rPr>
      </w:pPr>
    </w:p>
    <w:p w:rsidR="002B037E" w:rsidRPr="00585C19" w:rsidRDefault="002B037E" w:rsidP="00041466">
      <w:pPr>
        <w:jc w:val="center"/>
        <w:rPr>
          <w:sz w:val="20"/>
          <w:szCs w:val="20"/>
        </w:rPr>
      </w:pPr>
      <w:r w:rsidRPr="00585C19">
        <w:rPr>
          <w:sz w:val="20"/>
          <w:szCs w:val="20"/>
        </w:rPr>
        <w:t>Цели предоставления иных межбюджетных трансфертов</w:t>
      </w:r>
    </w:p>
    <w:p w:rsidR="002B037E" w:rsidRPr="00585C19" w:rsidRDefault="002B037E" w:rsidP="002B037E">
      <w:pPr>
        <w:ind w:firstLine="720"/>
        <w:jc w:val="both"/>
        <w:rPr>
          <w:sz w:val="20"/>
          <w:szCs w:val="20"/>
        </w:rPr>
      </w:pPr>
      <w:r w:rsidRPr="00585C19">
        <w:rPr>
          <w:sz w:val="20"/>
          <w:szCs w:val="20"/>
        </w:rPr>
        <w:t>Иные межбюджетные трансферты из бюджета Травковского сельского поселения в бюджет Боровичского муниципального района предусмотрены на возмещение расходов по выполнению Администрацией Боровичского муниципального района переданных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 Администрации Травковского сельского поселения.</w:t>
      </w:r>
    </w:p>
    <w:p w:rsidR="002B037E" w:rsidRPr="00585C19" w:rsidRDefault="002B037E" w:rsidP="002B037E">
      <w:pPr>
        <w:ind w:firstLine="720"/>
        <w:jc w:val="both"/>
        <w:rPr>
          <w:sz w:val="20"/>
          <w:szCs w:val="20"/>
        </w:rPr>
      </w:pPr>
    </w:p>
    <w:p w:rsidR="002B037E" w:rsidRPr="00585C19" w:rsidRDefault="002B037E" w:rsidP="00041466">
      <w:pPr>
        <w:jc w:val="center"/>
        <w:rPr>
          <w:sz w:val="20"/>
          <w:szCs w:val="20"/>
        </w:rPr>
      </w:pPr>
      <w:r w:rsidRPr="00585C19">
        <w:rPr>
          <w:sz w:val="20"/>
          <w:szCs w:val="20"/>
        </w:rPr>
        <w:t>Порядок и методика расчета перечисления иных межбюджетных трансфертов</w:t>
      </w:r>
    </w:p>
    <w:p w:rsidR="002B037E" w:rsidRPr="00585C19" w:rsidRDefault="002B037E" w:rsidP="002B037E">
      <w:pPr>
        <w:jc w:val="both"/>
        <w:rPr>
          <w:sz w:val="20"/>
          <w:szCs w:val="20"/>
        </w:rPr>
      </w:pPr>
      <w:r w:rsidRPr="00585C19">
        <w:rPr>
          <w:sz w:val="20"/>
          <w:szCs w:val="20"/>
        </w:rPr>
        <w:t xml:space="preserve">           Для исполнения переданных полномочий по решению вопросов местного значения в части определения поставщиков (подрядчиков, исполнителей) при осуществлении закупок товаров, работ, услуг для обеспечения муниципальных нужд Администрация сельского поселения в зависимости от численности населения предает Администрации Боровичского муниципального района межбюджетные трансферты на содержание штатной единицы главного специалиста в следующем размере:</w:t>
      </w:r>
    </w:p>
    <w:p w:rsidR="002B037E" w:rsidRPr="00585C19" w:rsidRDefault="002B037E" w:rsidP="002B037E">
      <w:pPr>
        <w:jc w:val="cente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3930"/>
      </w:tblGrid>
      <w:tr w:rsidR="002B037E" w:rsidRPr="00585C19" w:rsidTr="00AC5011">
        <w:trPr>
          <w:trHeight w:val="343"/>
        </w:trPr>
        <w:tc>
          <w:tcPr>
            <w:tcW w:w="3866" w:type="dxa"/>
            <w:shd w:val="clear" w:color="auto" w:fill="auto"/>
          </w:tcPr>
          <w:p w:rsidR="002B037E" w:rsidRPr="00585C19" w:rsidRDefault="002B037E" w:rsidP="002B037E">
            <w:pPr>
              <w:jc w:val="center"/>
              <w:rPr>
                <w:sz w:val="20"/>
                <w:szCs w:val="20"/>
              </w:rPr>
            </w:pPr>
            <w:r w:rsidRPr="00585C19">
              <w:rPr>
                <w:sz w:val="20"/>
                <w:szCs w:val="20"/>
              </w:rPr>
              <w:t>Численность населения</w:t>
            </w:r>
          </w:p>
        </w:tc>
        <w:tc>
          <w:tcPr>
            <w:tcW w:w="3930" w:type="dxa"/>
            <w:shd w:val="clear" w:color="auto" w:fill="auto"/>
          </w:tcPr>
          <w:p w:rsidR="002B037E" w:rsidRPr="00585C19" w:rsidRDefault="002B037E" w:rsidP="002B037E">
            <w:pPr>
              <w:jc w:val="center"/>
              <w:rPr>
                <w:sz w:val="20"/>
                <w:szCs w:val="20"/>
              </w:rPr>
            </w:pPr>
            <w:r w:rsidRPr="00585C19">
              <w:rPr>
                <w:sz w:val="20"/>
                <w:szCs w:val="20"/>
              </w:rPr>
              <w:t>Количество штатных единиц</w:t>
            </w:r>
          </w:p>
        </w:tc>
      </w:tr>
      <w:tr w:rsidR="002B037E" w:rsidRPr="00585C19" w:rsidTr="00AC5011">
        <w:trPr>
          <w:trHeight w:val="343"/>
        </w:trPr>
        <w:tc>
          <w:tcPr>
            <w:tcW w:w="3866" w:type="dxa"/>
            <w:shd w:val="clear" w:color="auto" w:fill="auto"/>
          </w:tcPr>
          <w:p w:rsidR="002B037E" w:rsidRPr="00585C19" w:rsidRDefault="002B037E" w:rsidP="002B037E">
            <w:pPr>
              <w:jc w:val="center"/>
              <w:rPr>
                <w:sz w:val="20"/>
                <w:szCs w:val="20"/>
              </w:rPr>
            </w:pPr>
            <w:r w:rsidRPr="00585C19">
              <w:rPr>
                <w:sz w:val="20"/>
                <w:szCs w:val="20"/>
              </w:rPr>
              <w:t>до 1000 чел.</w:t>
            </w:r>
          </w:p>
        </w:tc>
        <w:tc>
          <w:tcPr>
            <w:tcW w:w="3930" w:type="dxa"/>
            <w:shd w:val="clear" w:color="auto" w:fill="auto"/>
          </w:tcPr>
          <w:p w:rsidR="002B037E" w:rsidRPr="00585C19" w:rsidRDefault="002B037E" w:rsidP="002B037E">
            <w:pPr>
              <w:jc w:val="center"/>
              <w:rPr>
                <w:sz w:val="20"/>
                <w:szCs w:val="20"/>
              </w:rPr>
            </w:pPr>
            <w:r w:rsidRPr="00585C19">
              <w:rPr>
                <w:sz w:val="20"/>
                <w:szCs w:val="20"/>
              </w:rPr>
              <w:t>0,01</w:t>
            </w:r>
          </w:p>
        </w:tc>
      </w:tr>
      <w:tr w:rsidR="002B037E" w:rsidRPr="00585C19" w:rsidTr="00AC5011">
        <w:trPr>
          <w:trHeight w:val="343"/>
        </w:trPr>
        <w:tc>
          <w:tcPr>
            <w:tcW w:w="3866" w:type="dxa"/>
            <w:shd w:val="clear" w:color="auto" w:fill="auto"/>
          </w:tcPr>
          <w:p w:rsidR="002B037E" w:rsidRPr="00585C19" w:rsidRDefault="002B037E" w:rsidP="002B037E">
            <w:pPr>
              <w:jc w:val="center"/>
              <w:rPr>
                <w:sz w:val="20"/>
                <w:szCs w:val="20"/>
              </w:rPr>
            </w:pPr>
            <w:r w:rsidRPr="00585C19">
              <w:rPr>
                <w:sz w:val="20"/>
                <w:szCs w:val="20"/>
              </w:rPr>
              <w:t>свыше 1000 чел.</w:t>
            </w:r>
          </w:p>
        </w:tc>
        <w:tc>
          <w:tcPr>
            <w:tcW w:w="3930" w:type="dxa"/>
            <w:shd w:val="clear" w:color="auto" w:fill="auto"/>
          </w:tcPr>
          <w:p w:rsidR="002B037E" w:rsidRPr="00585C19" w:rsidRDefault="002B037E" w:rsidP="002B037E">
            <w:pPr>
              <w:jc w:val="center"/>
              <w:rPr>
                <w:sz w:val="20"/>
                <w:szCs w:val="20"/>
              </w:rPr>
            </w:pPr>
            <w:r w:rsidRPr="00585C19">
              <w:rPr>
                <w:sz w:val="20"/>
                <w:szCs w:val="20"/>
              </w:rPr>
              <w:t>0,02</w:t>
            </w:r>
          </w:p>
        </w:tc>
      </w:tr>
    </w:tbl>
    <w:p w:rsidR="002B037E" w:rsidRPr="00585C19" w:rsidRDefault="002B037E" w:rsidP="002B037E">
      <w:pPr>
        <w:jc w:val="both"/>
        <w:rPr>
          <w:sz w:val="20"/>
          <w:szCs w:val="20"/>
        </w:rPr>
      </w:pPr>
      <w:r w:rsidRPr="00585C19">
        <w:rPr>
          <w:sz w:val="20"/>
          <w:szCs w:val="20"/>
        </w:rPr>
        <w:t xml:space="preserve"> </w:t>
      </w:r>
    </w:p>
    <w:p w:rsidR="002B037E" w:rsidRPr="00585C19" w:rsidRDefault="002B037E" w:rsidP="002B037E">
      <w:pPr>
        <w:jc w:val="both"/>
        <w:rPr>
          <w:sz w:val="20"/>
          <w:szCs w:val="20"/>
        </w:rPr>
      </w:pPr>
      <w:r w:rsidRPr="00585C19">
        <w:rPr>
          <w:sz w:val="20"/>
          <w:szCs w:val="20"/>
        </w:rPr>
        <w:lastRenderedPageBreak/>
        <w:t>Содержание главного специалиста в год, тыс. руб.:</w:t>
      </w:r>
    </w:p>
    <w:p w:rsidR="002B037E" w:rsidRPr="00585C19" w:rsidRDefault="002B037E" w:rsidP="002B037E">
      <w:pPr>
        <w:ind w:left="708"/>
        <w:jc w:val="both"/>
        <w:rPr>
          <w:sz w:val="20"/>
          <w:szCs w:val="20"/>
        </w:rPr>
      </w:pPr>
      <w:r w:rsidRPr="00585C19">
        <w:rPr>
          <w:sz w:val="20"/>
          <w:szCs w:val="20"/>
        </w:rPr>
        <w:t>заработная плата               371,2</w:t>
      </w:r>
    </w:p>
    <w:p w:rsidR="002B037E" w:rsidRPr="00585C19" w:rsidRDefault="002B037E" w:rsidP="002B037E">
      <w:pPr>
        <w:ind w:left="708"/>
        <w:jc w:val="both"/>
        <w:rPr>
          <w:sz w:val="20"/>
          <w:szCs w:val="20"/>
        </w:rPr>
      </w:pPr>
      <w:r w:rsidRPr="00585C19">
        <w:rPr>
          <w:sz w:val="20"/>
          <w:szCs w:val="20"/>
        </w:rPr>
        <w:t>начисления на з/пл.           112,1</w:t>
      </w:r>
    </w:p>
    <w:p w:rsidR="002B037E" w:rsidRPr="00585C19" w:rsidRDefault="002B037E" w:rsidP="002B037E">
      <w:pPr>
        <w:ind w:left="708"/>
        <w:jc w:val="both"/>
        <w:rPr>
          <w:sz w:val="20"/>
          <w:szCs w:val="20"/>
        </w:rPr>
      </w:pPr>
      <w:r w:rsidRPr="00585C19">
        <w:rPr>
          <w:sz w:val="20"/>
          <w:szCs w:val="20"/>
        </w:rPr>
        <w:t>выплата на лечение           45,0</w:t>
      </w:r>
    </w:p>
    <w:p w:rsidR="002B037E" w:rsidRPr="00585C19" w:rsidRDefault="002B037E" w:rsidP="002B037E">
      <w:pPr>
        <w:ind w:left="708"/>
        <w:jc w:val="both"/>
        <w:rPr>
          <w:sz w:val="20"/>
          <w:szCs w:val="20"/>
        </w:rPr>
      </w:pPr>
      <w:r w:rsidRPr="00585C19">
        <w:rPr>
          <w:sz w:val="20"/>
          <w:szCs w:val="20"/>
        </w:rPr>
        <w:t>мат. затраты                       20,0</w:t>
      </w:r>
    </w:p>
    <w:p w:rsidR="002B037E" w:rsidRPr="00585C19" w:rsidRDefault="002B037E" w:rsidP="002B037E">
      <w:pPr>
        <w:ind w:left="708"/>
        <w:jc w:val="both"/>
        <w:rPr>
          <w:sz w:val="20"/>
          <w:szCs w:val="20"/>
        </w:rPr>
      </w:pPr>
      <w:r w:rsidRPr="00585C19">
        <w:rPr>
          <w:sz w:val="20"/>
          <w:szCs w:val="20"/>
        </w:rPr>
        <w:t>Итого:                                 548,3</w:t>
      </w:r>
    </w:p>
    <w:p w:rsidR="002B037E" w:rsidRPr="00585C19" w:rsidRDefault="002B037E" w:rsidP="002B037E">
      <w:pPr>
        <w:rPr>
          <w:sz w:val="20"/>
          <w:szCs w:val="20"/>
        </w:rPr>
      </w:pPr>
      <w:r w:rsidRPr="00585C19">
        <w:rPr>
          <w:sz w:val="20"/>
          <w:szCs w:val="20"/>
        </w:rPr>
        <w:t xml:space="preserve">    Травковское сельское поселение: 548,3*0,01=5,483 тыс. руб. в год.</w:t>
      </w:r>
    </w:p>
    <w:p w:rsidR="002B037E" w:rsidRPr="00585C19" w:rsidRDefault="002B037E" w:rsidP="002B037E">
      <w:pPr>
        <w:rPr>
          <w:sz w:val="20"/>
          <w:szCs w:val="20"/>
        </w:rPr>
      </w:pPr>
      <w:r w:rsidRPr="00585C19">
        <w:rPr>
          <w:sz w:val="20"/>
          <w:szCs w:val="20"/>
        </w:rPr>
        <w:t xml:space="preserve">    Травковское сельское поселение: 5,483:4*3=4,11225 тыс. руб. за период с 04.2022г. по 12.2022г.</w:t>
      </w:r>
    </w:p>
    <w:p w:rsidR="002B037E" w:rsidRPr="00585C19" w:rsidRDefault="002B037E" w:rsidP="002B037E">
      <w:pPr>
        <w:ind w:firstLine="720"/>
        <w:jc w:val="both"/>
        <w:rPr>
          <w:sz w:val="20"/>
          <w:szCs w:val="20"/>
        </w:rPr>
      </w:pPr>
      <w:r w:rsidRPr="00585C19">
        <w:rPr>
          <w:sz w:val="20"/>
          <w:szCs w:val="20"/>
        </w:rPr>
        <w:t>Размер иных межбюджетных трансфертов утверждается решением Совета депутатов Травковского сельского поселения.</w:t>
      </w:r>
    </w:p>
    <w:p w:rsidR="002B037E" w:rsidRPr="00585C19" w:rsidRDefault="002B037E" w:rsidP="002B037E">
      <w:pPr>
        <w:ind w:firstLine="720"/>
        <w:jc w:val="center"/>
        <w:rPr>
          <w:sz w:val="20"/>
          <w:szCs w:val="20"/>
        </w:rPr>
      </w:pPr>
      <w:r w:rsidRPr="00585C19">
        <w:rPr>
          <w:sz w:val="20"/>
          <w:szCs w:val="20"/>
        </w:rPr>
        <w:t>___________________________</w:t>
      </w:r>
    </w:p>
    <w:p w:rsidR="0054429A" w:rsidRPr="0054429A" w:rsidRDefault="0054429A" w:rsidP="0054429A">
      <w:pPr>
        <w:spacing w:after="200" w:line="276" w:lineRule="auto"/>
        <w:rPr>
          <w:rFonts w:ascii="Calibri" w:eastAsia="Calibri" w:hAnsi="Calibri"/>
          <w:sz w:val="22"/>
          <w:szCs w:val="22"/>
          <w:lang w:eastAsia="en-US"/>
        </w:rPr>
      </w:pPr>
    </w:p>
    <w:p w:rsidR="0054429A" w:rsidRPr="0054429A" w:rsidRDefault="0054429A" w:rsidP="0054429A">
      <w:pPr>
        <w:tabs>
          <w:tab w:val="left" w:pos="1843"/>
        </w:tabs>
        <w:spacing w:line="276" w:lineRule="auto"/>
        <w:jc w:val="center"/>
        <w:rPr>
          <w:sz w:val="20"/>
          <w:szCs w:val="20"/>
        </w:rPr>
      </w:pPr>
      <w:r w:rsidRPr="0054429A">
        <w:rPr>
          <w:sz w:val="20"/>
          <w:szCs w:val="20"/>
        </w:rPr>
        <w:t>Российская Федерация</w:t>
      </w:r>
      <w:r>
        <w:rPr>
          <w:sz w:val="20"/>
          <w:szCs w:val="20"/>
        </w:rPr>
        <w:t xml:space="preserve"> </w:t>
      </w:r>
      <w:r w:rsidRPr="0054429A">
        <w:rPr>
          <w:sz w:val="20"/>
          <w:szCs w:val="20"/>
        </w:rPr>
        <w:t>Новгородская область</w:t>
      </w:r>
      <w:r>
        <w:rPr>
          <w:sz w:val="20"/>
          <w:szCs w:val="20"/>
        </w:rPr>
        <w:t xml:space="preserve"> </w:t>
      </w:r>
      <w:r w:rsidRPr="0054429A">
        <w:rPr>
          <w:sz w:val="20"/>
          <w:szCs w:val="20"/>
        </w:rPr>
        <w:t>Боровичский район</w:t>
      </w:r>
    </w:p>
    <w:p w:rsidR="0054429A" w:rsidRPr="0054429A" w:rsidRDefault="0054429A" w:rsidP="0054429A">
      <w:pPr>
        <w:tabs>
          <w:tab w:val="left" w:pos="1843"/>
        </w:tabs>
        <w:overflowPunct w:val="0"/>
        <w:autoSpaceDE w:val="0"/>
        <w:autoSpaceDN w:val="0"/>
        <w:adjustRightInd w:val="0"/>
        <w:jc w:val="center"/>
        <w:textAlignment w:val="baseline"/>
        <w:rPr>
          <w:sz w:val="16"/>
          <w:szCs w:val="16"/>
        </w:rPr>
      </w:pPr>
      <w:r w:rsidRPr="0054429A">
        <w:rPr>
          <w:sz w:val="16"/>
          <w:szCs w:val="16"/>
        </w:rPr>
        <w:t>АДМИНИСТРАЦИЯ ТРАВКОВСКОГО СЕЛЬСКОГО ПОСЕЛЕНИЯ</w:t>
      </w:r>
    </w:p>
    <w:p w:rsidR="0054429A" w:rsidRPr="0054429A" w:rsidRDefault="0054429A" w:rsidP="0054429A">
      <w:pPr>
        <w:overflowPunct w:val="0"/>
        <w:autoSpaceDE w:val="0"/>
        <w:autoSpaceDN w:val="0"/>
        <w:adjustRightInd w:val="0"/>
        <w:jc w:val="center"/>
        <w:textAlignment w:val="baseline"/>
        <w:rPr>
          <w:bCs/>
          <w:sz w:val="20"/>
          <w:szCs w:val="20"/>
        </w:rPr>
      </w:pPr>
      <w:r w:rsidRPr="0054429A">
        <w:rPr>
          <w:bCs/>
          <w:sz w:val="16"/>
          <w:szCs w:val="16"/>
        </w:rPr>
        <w:t>ПОСТАНОВЛЕНИЕ</w:t>
      </w:r>
      <w:r>
        <w:rPr>
          <w:bCs/>
          <w:sz w:val="20"/>
          <w:szCs w:val="20"/>
        </w:rPr>
        <w:t xml:space="preserve"> </w:t>
      </w:r>
      <w:r w:rsidRPr="0054429A">
        <w:rPr>
          <w:bCs/>
          <w:sz w:val="20"/>
          <w:szCs w:val="20"/>
        </w:rPr>
        <w:t>от 04.09.2022г. № 54</w:t>
      </w:r>
      <w:r>
        <w:rPr>
          <w:bCs/>
          <w:sz w:val="20"/>
          <w:szCs w:val="20"/>
        </w:rPr>
        <w:t xml:space="preserve"> </w:t>
      </w:r>
      <w:r w:rsidRPr="0054429A">
        <w:rPr>
          <w:sz w:val="20"/>
          <w:szCs w:val="20"/>
        </w:rPr>
        <w:t>п. Травково</w:t>
      </w:r>
    </w:p>
    <w:p w:rsidR="0054429A" w:rsidRPr="0054429A" w:rsidRDefault="0054429A" w:rsidP="0054429A">
      <w:pPr>
        <w:tabs>
          <w:tab w:val="left" w:pos="3840"/>
        </w:tabs>
        <w:spacing w:line="276" w:lineRule="auto"/>
        <w:jc w:val="center"/>
        <w:rPr>
          <w:rFonts w:eastAsia="Calibri"/>
          <w:sz w:val="20"/>
          <w:szCs w:val="20"/>
          <w:lang w:eastAsia="en-US"/>
        </w:rPr>
      </w:pPr>
      <w:r w:rsidRPr="0054429A">
        <w:rPr>
          <w:rFonts w:eastAsia="Calibri"/>
          <w:sz w:val="20"/>
          <w:szCs w:val="20"/>
          <w:lang w:eastAsia="en-US"/>
        </w:rPr>
        <w:t xml:space="preserve">О внесении изменений в Положение об обеспечении первичных мер пожарной безопасности в границах населенных пунктов </w:t>
      </w:r>
      <w:r>
        <w:rPr>
          <w:rFonts w:eastAsia="Calibri"/>
          <w:sz w:val="20"/>
          <w:szCs w:val="20"/>
          <w:lang w:eastAsia="en-US"/>
        </w:rPr>
        <w:t xml:space="preserve"> </w:t>
      </w:r>
      <w:r w:rsidRPr="0054429A">
        <w:rPr>
          <w:rFonts w:eastAsia="Calibri"/>
          <w:sz w:val="20"/>
          <w:szCs w:val="20"/>
          <w:lang w:eastAsia="en-US"/>
        </w:rPr>
        <w:t>Травковского сельского поселения</w:t>
      </w:r>
    </w:p>
    <w:p w:rsidR="0054429A" w:rsidRPr="0054429A" w:rsidRDefault="0054429A" w:rsidP="0054429A">
      <w:pPr>
        <w:tabs>
          <w:tab w:val="left" w:pos="3840"/>
        </w:tabs>
        <w:spacing w:line="276" w:lineRule="auto"/>
        <w:jc w:val="center"/>
        <w:rPr>
          <w:rFonts w:eastAsia="Calibri"/>
          <w:sz w:val="20"/>
          <w:szCs w:val="20"/>
          <w:lang w:eastAsia="en-US"/>
        </w:rPr>
      </w:pPr>
    </w:p>
    <w:p w:rsidR="0054429A" w:rsidRPr="0054429A" w:rsidRDefault="0054429A" w:rsidP="0054429A">
      <w:pPr>
        <w:tabs>
          <w:tab w:val="left" w:pos="3840"/>
        </w:tabs>
        <w:jc w:val="both"/>
        <w:rPr>
          <w:rFonts w:eastAsia="Calibri"/>
          <w:sz w:val="20"/>
          <w:szCs w:val="20"/>
        </w:rPr>
      </w:pPr>
      <w:r w:rsidRPr="0054429A">
        <w:rPr>
          <w:rFonts w:eastAsia="Calibri"/>
          <w:sz w:val="20"/>
          <w:szCs w:val="20"/>
          <w:lang w:eastAsia="en-US"/>
        </w:rPr>
        <w:t xml:space="preserve">           В соответствии с Федеральным законом от 14 июля 2022 года № 276-ФЗ «О внесении изменений в Федеральный закон «Технический регламент о требованиях пожарной безопасности»,</w:t>
      </w:r>
      <w:r w:rsidRPr="0054429A">
        <w:rPr>
          <w:rFonts w:eastAsia="Calibri"/>
          <w:sz w:val="20"/>
          <w:szCs w:val="20"/>
        </w:rPr>
        <w:t xml:space="preserve"> Устава Травковского сельского поселения,</w:t>
      </w:r>
    </w:p>
    <w:p w:rsidR="0054429A" w:rsidRPr="0054429A" w:rsidRDefault="0054429A" w:rsidP="0054429A">
      <w:pPr>
        <w:tabs>
          <w:tab w:val="left" w:pos="3840"/>
        </w:tabs>
        <w:jc w:val="both"/>
        <w:rPr>
          <w:rFonts w:eastAsia="Calibri"/>
          <w:sz w:val="20"/>
          <w:szCs w:val="20"/>
        </w:rPr>
      </w:pPr>
      <w:r w:rsidRPr="0054429A">
        <w:rPr>
          <w:rFonts w:eastAsia="Calibri"/>
          <w:sz w:val="20"/>
          <w:szCs w:val="20"/>
        </w:rPr>
        <w:t xml:space="preserve">      Администрация Травковского сельского поселения</w:t>
      </w:r>
    </w:p>
    <w:p w:rsidR="0054429A" w:rsidRPr="0054429A" w:rsidRDefault="0054429A" w:rsidP="0054429A">
      <w:pPr>
        <w:tabs>
          <w:tab w:val="left" w:pos="3840"/>
        </w:tabs>
        <w:jc w:val="both"/>
        <w:rPr>
          <w:rFonts w:eastAsia="Calibri"/>
          <w:sz w:val="16"/>
          <w:szCs w:val="16"/>
        </w:rPr>
      </w:pPr>
      <w:r w:rsidRPr="0054429A">
        <w:rPr>
          <w:rFonts w:eastAsia="Calibri"/>
          <w:sz w:val="16"/>
          <w:szCs w:val="16"/>
        </w:rPr>
        <w:t>ПОСТАНОВЛЯЕТ:</w:t>
      </w:r>
    </w:p>
    <w:p w:rsidR="0054429A" w:rsidRPr="0054429A" w:rsidRDefault="0054429A" w:rsidP="0054429A">
      <w:pPr>
        <w:tabs>
          <w:tab w:val="left" w:pos="3840"/>
        </w:tabs>
        <w:jc w:val="both"/>
        <w:rPr>
          <w:rFonts w:eastAsia="Calibri"/>
          <w:sz w:val="20"/>
          <w:szCs w:val="20"/>
          <w:lang w:eastAsia="en-US"/>
        </w:rPr>
      </w:pPr>
      <w:r w:rsidRPr="0054429A">
        <w:rPr>
          <w:rFonts w:eastAsia="Calibri"/>
          <w:sz w:val="20"/>
          <w:szCs w:val="20"/>
          <w:lang w:eastAsia="en-US"/>
        </w:rPr>
        <w:t xml:space="preserve">      1. Внести в постановление Администрации Травковского сельского поселения от 24.05.2022 № 29 «Об утверждении Положения об обеспечении первичных мер пожарной безопасности в границах населенных пунктов </w:t>
      </w:r>
    </w:p>
    <w:p w:rsidR="0054429A" w:rsidRPr="0054429A" w:rsidRDefault="0054429A" w:rsidP="0054429A">
      <w:pPr>
        <w:tabs>
          <w:tab w:val="left" w:pos="3840"/>
        </w:tabs>
        <w:jc w:val="both"/>
        <w:rPr>
          <w:rFonts w:eastAsia="Calibri"/>
          <w:sz w:val="20"/>
          <w:szCs w:val="20"/>
          <w:lang w:eastAsia="en-US"/>
        </w:rPr>
      </w:pPr>
      <w:r w:rsidRPr="0054429A">
        <w:rPr>
          <w:rFonts w:eastAsia="Calibri"/>
          <w:sz w:val="20"/>
          <w:szCs w:val="20"/>
          <w:lang w:eastAsia="en-US"/>
        </w:rPr>
        <w:t>Травковского сельского поселения» следующие изменения:</w:t>
      </w:r>
    </w:p>
    <w:p w:rsidR="0054429A" w:rsidRPr="0054429A" w:rsidRDefault="0054429A" w:rsidP="0054429A">
      <w:pPr>
        <w:tabs>
          <w:tab w:val="left" w:pos="3840"/>
        </w:tabs>
        <w:jc w:val="both"/>
        <w:rPr>
          <w:rFonts w:eastAsia="Calibri"/>
          <w:sz w:val="20"/>
          <w:szCs w:val="20"/>
          <w:lang w:eastAsia="en-US"/>
        </w:rPr>
      </w:pPr>
      <w:r w:rsidRPr="0054429A">
        <w:rPr>
          <w:rFonts w:eastAsia="Calibri"/>
          <w:sz w:val="20"/>
          <w:szCs w:val="20"/>
          <w:lang w:eastAsia="en-US"/>
        </w:rPr>
        <w:t xml:space="preserve">      1.1. Пункт 1 статьи 3 «Обеспечение надлежащего состояния источников противопожарного водоснабжения» изложить в новой редакции:</w:t>
      </w:r>
    </w:p>
    <w:p w:rsidR="0054429A" w:rsidRPr="0054429A" w:rsidRDefault="0054429A" w:rsidP="0054429A">
      <w:pPr>
        <w:shd w:val="clear" w:color="auto" w:fill="FFFFFF"/>
        <w:jc w:val="both"/>
        <w:rPr>
          <w:color w:val="000000"/>
          <w:sz w:val="20"/>
          <w:szCs w:val="20"/>
        </w:rPr>
      </w:pPr>
      <w:r w:rsidRPr="0054429A">
        <w:rPr>
          <w:sz w:val="20"/>
          <w:szCs w:val="20"/>
        </w:rPr>
        <w:t>«1.</w:t>
      </w:r>
      <w:r w:rsidRPr="0054429A">
        <w:rPr>
          <w:rFonts w:ascii="Arial" w:hAnsi="Arial" w:cs="Arial"/>
          <w:color w:val="000000"/>
          <w:sz w:val="20"/>
          <w:szCs w:val="20"/>
        </w:rPr>
        <w:t xml:space="preserve"> </w:t>
      </w:r>
      <w:r w:rsidRPr="0054429A">
        <w:rPr>
          <w:color w:val="000000"/>
          <w:sz w:val="20"/>
          <w:szCs w:val="20"/>
        </w:rPr>
        <w:t>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 оборудованные подъездами с площадками с твердым покрытием для забора воды в любое время года.</w:t>
      </w:r>
    </w:p>
    <w:p w:rsidR="0054429A" w:rsidRPr="0054429A" w:rsidRDefault="0054429A" w:rsidP="0054429A">
      <w:pPr>
        <w:shd w:val="clear" w:color="auto" w:fill="FFFFFF"/>
        <w:jc w:val="both"/>
        <w:rPr>
          <w:color w:val="000000"/>
          <w:sz w:val="20"/>
          <w:szCs w:val="20"/>
        </w:rPr>
      </w:pPr>
      <w:r w:rsidRPr="0054429A">
        <w:rPr>
          <w:color w:val="000000"/>
          <w:sz w:val="20"/>
          <w:szCs w:val="20"/>
        </w:rPr>
        <w:t xml:space="preserve"> К наружному противопожарному водоснабжению относятся:</w:t>
      </w:r>
    </w:p>
    <w:p w:rsidR="0054429A" w:rsidRPr="0054429A" w:rsidRDefault="0054429A" w:rsidP="0054429A">
      <w:pPr>
        <w:shd w:val="clear" w:color="auto" w:fill="FFFFFF"/>
        <w:jc w:val="both"/>
        <w:rPr>
          <w:color w:val="000000"/>
          <w:sz w:val="20"/>
          <w:szCs w:val="20"/>
        </w:rPr>
      </w:pPr>
      <w:r w:rsidRPr="0054429A">
        <w:rPr>
          <w:color w:val="000000"/>
          <w:sz w:val="20"/>
          <w:szCs w:val="20"/>
        </w:rPr>
        <w:t xml:space="preserve"> 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54429A" w:rsidRPr="0054429A" w:rsidRDefault="0054429A" w:rsidP="0054429A">
      <w:pPr>
        <w:shd w:val="clear" w:color="auto" w:fill="FFFFFF"/>
        <w:jc w:val="both"/>
        <w:rPr>
          <w:color w:val="000000"/>
          <w:sz w:val="20"/>
          <w:szCs w:val="20"/>
        </w:rPr>
      </w:pPr>
      <w:r w:rsidRPr="0054429A">
        <w:rPr>
          <w:color w:val="000000"/>
          <w:sz w:val="20"/>
          <w:szCs w:val="20"/>
        </w:rPr>
        <w:t xml:space="preserve"> 2) водные объекты, используемые в целях пожаротушения в соответствии с законодательством Российской Федерации;</w:t>
      </w:r>
    </w:p>
    <w:p w:rsidR="0054429A" w:rsidRPr="0054429A" w:rsidRDefault="0054429A" w:rsidP="0054429A">
      <w:pPr>
        <w:shd w:val="clear" w:color="auto" w:fill="FFFFFF"/>
        <w:jc w:val="both"/>
        <w:rPr>
          <w:color w:val="000000"/>
          <w:sz w:val="20"/>
          <w:szCs w:val="20"/>
        </w:rPr>
      </w:pPr>
      <w:r w:rsidRPr="0054429A">
        <w:rPr>
          <w:color w:val="000000"/>
          <w:sz w:val="20"/>
          <w:szCs w:val="20"/>
        </w:rPr>
        <w:t xml:space="preserve"> 3) пожарные резервуары.».</w:t>
      </w:r>
    </w:p>
    <w:p w:rsidR="0054429A" w:rsidRPr="0054429A" w:rsidRDefault="0054429A" w:rsidP="0054429A">
      <w:pPr>
        <w:jc w:val="both"/>
        <w:rPr>
          <w:rFonts w:ascii="Times New Roman CYR" w:hAnsi="Times New Roman CYR"/>
          <w:sz w:val="20"/>
          <w:szCs w:val="20"/>
        </w:rPr>
      </w:pPr>
      <w:r w:rsidRPr="0054429A">
        <w:rPr>
          <w:rFonts w:eastAsia="Calibri"/>
          <w:sz w:val="20"/>
          <w:szCs w:val="20"/>
          <w:lang w:eastAsia="en-US"/>
        </w:rPr>
        <w:t xml:space="preserve">   2.</w:t>
      </w:r>
      <w:r w:rsidRPr="0054429A">
        <w:rPr>
          <w:rFonts w:ascii="Times New Roman CYR" w:hAnsi="Times New Roman CYR"/>
          <w:sz w:val="20"/>
          <w:szCs w:val="20"/>
        </w:rPr>
        <w:t xml:space="preserve"> Опубликовать настоящее постановление в бюллетене «Официальный</w:t>
      </w:r>
      <w:r w:rsidR="006F2AAB">
        <w:rPr>
          <w:rFonts w:ascii="Times New Roman CYR" w:hAnsi="Times New Roman CYR"/>
          <w:sz w:val="20"/>
          <w:szCs w:val="20"/>
        </w:rPr>
        <w:t xml:space="preserve"> </w:t>
      </w:r>
      <w:r w:rsidRPr="0054429A">
        <w:rPr>
          <w:rFonts w:ascii="Times New Roman CYR" w:hAnsi="Times New Roman CYR"/>
          <w:sz w:val="20"/>
          <w:szCs w:val="20"/>
        </w:rPr>
        <w:t>вестник Травковского сельского поселения», разместить на официальном сайте Администрации сельского поселения.</w:t>
      </w:r>
    </w:p>
    <w:p w:rsidR="0054429A" w:rsidRPr="0054429A" w:rsidRDefault="0054429A" w:rsidP="0054429A">
      <w:pPr>
        <w:rPr>
          <w:rFonts w:ascii="Times New Roman CYR" w:hAnsi="Times New Roman CYR"/>
          <w:sz w:val="20"/>
          <w:szCs w:val="20"/>
        </w:rPr>
      </w:pPr>
      <w:r w:rsidRPr="0054429A">
        <w:rPr>
          <w:rFonts w:ascii="Times New Roman CYR" w:hAnsi="Times New Roman CYR"/>
          <w:sz w:val="20"/>
          <w:szCs w:val="20"/>
        </w:rPr>
        <w:t xml:space="preserve">Глава сельского поселения                                                          Я. Н. Орлова                    </w:t>
      </w:r>
    </w:p>
    <w:p w:rsidR="002065F6" w:rsidRPr="0054429A" w:rsidRDefault="002065F6" w:rsidP="006F2AAB">
      <w:pPr>
        <w:tabs>
          <w:tab w:val="left" w:pos="3600"/>
        </w:tabs>
        <w:rPr>
          <w:sz w:val="20"/>
          <w:szCs w:val="20"/>
        </w:rPr>
      </w:pPr>
    </w:p>
    <w:p w:rsidR="0054429A" w:rsidRPr="0054429A" w:rsidRDefault="006F2AAB" w:rsidP="006F2AAB">
      <w:pPr>
        <w:tabs>
          <w:tab w:val="left" w:pos="4110"/>
        </w:tabs>
        <w:jc w:val="center"/>
        <w:rPr>
          <w:sz w:val="20"/>
          <w:szCs w:val="20"/>
        </w:rPr>
      </w:pPr>
      <w:r>
        <w:rPr>
          <w:sz w:val="20"/>
          <w:szCs w:val="20"/>
        </w:rPr>
        <w:t>_____________________________</w:t>
      </w:r>
    </w:p>
    <w:p w:rsidR="0054429A" w:rsidRPr="0054429A" w:rsidRDefault="0054429A" w:rsidP="006F2AAB">
      <w:pPr>
        <w:tabs>
          <w:tab w:val="left" w:pos="3600"/>
        </w:tabs>
        <w:jc w:val="center"/>
        <w:rPr>
          <w:sz w:val="20"/>
          <w:szCs w:val="20"/>
        </w:rPr>
      </w:pPr>
    </w:p>
    <w:p w:rsidR="0054429A" w:rsidRPr="0054429A" w:rsidRDefault="0054429A" w:rsidP="005F353D">
      <w:pPr>
        <w:tabs>
          <w:tab w:val="left" w:pos="3600"/>
        </w:tabs>
        <w:rPr>
          <w:sz w:val="20"/>
          <w:szCs w:val="20"/>
        </w:rPr>
      </w:pPr>
    </w:p>
    <w:p w:rsidR="006F2AAB" w:rsidRPr="006F2AAB" w:rsidRDefault="006F2AAB" w:rsidP="006E5426">
      <w:pPr>
        <w:tabs>
          <w:tab w:val="left" w:pos="1755"/>
        </w:tabs>
        <w:suppressAutoHyphens/>
        <w:jc w:val="center"/>
        <w:rPr>
          <w:kern w:val="2"/>
          <w:sz w:val="20"/>
          <w:szCs w:val="20"/>
          <w:lang w:eastAsia="ar-SA"/>
        </w:rPr>
      </w:pPr>
      <w:r w:rsidRPr="006E5426">
        <w:rPr>
          <w:kern w:val="2"/>
          <w:sz w:val="20"/>
          <w:szCs w:val="20"/>
          <w:lang w:eastAsia="ar-SA"/>
        </w:rPr>
        <w:t>Российская Федерация</w:t>
      </w:r>
      <w:r w:rsidR="006E5426">
        <w:rPr>
          <w:kern w:val="2"/>
          <w:sz w:val="20"/>
          <w:szCs w:val="20"/>
          <w:lang w:eastAsia="ar-SA"/>
        </w:rPr>
        <w:t xml:space="preserve"> </w:t>
      </w:r>
      <w:r w:rsidRPr="006F2AAB">
        <w:rPr>
          <w:kern w:val="2"/>
          <w:sz w:val="20"/>
          <w:szCs w:val="20"/>
          <w:lang w:eastAsia="ar-SA"/>
        </w:rPr>
        <w:t>Новгородская область</w:t>
      </w:r>
      <w:r w:rsidR="006E5426">
        <w:rPr>
          <w:kern w:val="2"/>
          <w:sz w:val="20"/>
          <w:szCs w:val="20"/>
          <w:lang w:eastAsia="ar-SA"/>
        </w:rPr>
        <w:t xml:space="preserve">  </w:t>
      </w:r>
      <w:r w:rsidRPr="006F2AAB">
        <w:rPr>
          <w:kern w:val="2"/>
          <w:sz w:val="20"/>
          <w:szCs w:val="20"/>
          <w:lang w:eastAsia="ar-SA"/>
        </w:rPr>
        <w:t>Боровичский район</w:t>
      </w:r>
    </w:p>
    <w:p w:rsidR="006F2AAB" w:rsidRPr="006F2AAB" w:rsidRDefault="006F2AAB" w:rsidP="006E5426">
      <w:pPr>
        <w:tabs>
          <w:tab w:val="left" w:pos="1755"/>
        </w:tabs>
        <w:suppressAutoHyphens/>
        <w:jc w:val="center"/>
        <w:rPr>
          <w:kern w:val="2"/>
          <w:sz w:val="16"/>
          <w:szCs w:val="16"/>
          <w:lang w:eastAsia="ar-SA"/>
        </w:rPr>
      </w:pPr>
      <w:r w:rsidRPr="006F2AAB">
        <w:rPr>
          <w:kern w:val="2"/>
          <w:sz w:val="16"/>
          <w:szCs w:val="16"/>
          <w:lang w:eastAsia="ar-SA"/>
        </w:rPr>
        <w:t>АДМИНИСТРАЦИЯ ТРАВКОВСКОГО СЕЛЬСКОГО ПОСЕЛЕНИЯ</w:t>
      </w:r>
    </w:p>
    <w:p w:rsidR="006F2AAB" w:rsidRPr="006E5426" w:rsidRDefault="006F2AAB" w:rsidP="006E5426">
      <w:pPr>
        <w:tabs>
          <w:tab w:val="left" w:pos="1755"/>
        </w:tabs>
        <w:suppressAutoHyphens/>
        <w:jc w:val="center"/>
        <w:rPr>
          <w:kern w:val="2"/>
          <w:sz w:val="16"/>
          <w:szCs w:val="16"/>
          <w:lang w:eastAsia="ar-SA"/>
        </w:rPr>
      </w:pPr>
      <w:r w:rsidRPr="006F2AAB">
        <w:rPr>
          <w:kern w:val="2"/>
          <w:sz w:val="16"/>
          <w:szCs w:val="16"/>
          <w:lang w:eastAsia="ar-SA"/>
        </w:rPr>
        <w:t>ПОСТАНОВЛЕНИЕ</w:t>
      </w:r>
      <w:r w:rsidR="006E5426">
        <w:rPr>
          <w:kern w:val="2"/>
          <w:sz w:val="16"/>
          <w:szCs w:val="16"/>
          <w:lang w:eastAsia="ar-SA"/>
        </w:rPr>
        <w:t xml:space="preserve">  </w:t>
      </w:r>
      <w:r w:rsidRPr="006F2AAB">
        <w:rPr>
          <w:kern w:val="2"/>
          <w:sz w:val="20"/>
          <w:szCs w:val="20"/>
          <w:lang w:eastAsia="ar-SA"/>
        </w:rPr>
        <w:t>от 04.10.2022г.  № 55</w:t>
      </w:r>
      <w:r w:rsidR="006E5426">
        <w:rPr>
          <w:kern w:val="2"/>
          <w:sz w:val="16"/>
          <w:szCs w:val="16"/>
          <w:lang w:eastAsia="ar-SA"/>
        </w:rPr>
        <w:t xml:space="preserve"> </w:t>
      </w:r>
      <w:r w:rsidR="006E5426" w:rsidRPr="006E5426">
        <w:rPr>
          <w:bCs/>
          <w:iCs/>
          <w:sz w:val="20"/>
          <w:szCs w:val="20"/>
        </w:rPr>
        <w:t>п. Травково</w:t>
      </w:r>
    </w:p>
    <w:p w:rsidR="006F2AAB" w:rsidRPr="006F2AAB" w:rsidRDefault="006F2AAB" w:rsidP="006E5426">
      <w:pPr>
        <w:spacing w:after="150"/>
        <w:jc w:val="center"/>
        <w:rPr>
          <w:bCs/>
          <w:sz w:val="20"/>
          <w:szCs w:val="20"/>
        </w:rPr>
      </w:pPr>
      <w:r w:rsidRPr="006E5426">
        <w:rPr>
          <w:bCs/>
          <w:sz w:val="20"/>
          <w:szCs w:val="20"/>
        </w:rPr>
        <w:t>Об установлении срока рассрочки оплаты субъектами малого и среднего предпринимательства стоимости муниципального имущества при реализации преимущественного права на приобретение                        арендуемого имущества</w:t>
      </w:r>
    </w:p>
    <w:p w:rsidR="006F2AAB" w:rsidRPr="006F2AAB" w:rsidRDefault="006F2AAB" w:rsidP="006E5426">
      <w:pPr>
        <w:jc w:val="both"/>
        <w:rPr>
          <w:sz w:val="20"/>
          <w:szCs w:val="20"/>
        </w:rPr>
      </w:pPr>
      <w:r w:rsidRPr="006F2AAB">
        <w:rPr>
          <w:sz w:val="20"/>
          <w:szCs w:val="20"/>
        </w:rPr>
        <w:t xml:space="preserve">        В соответствии счастью 1 статьи 5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F2AAB" w:rsidRPr="006F2AAB" w:rsidRDefault="006F2AAB" w:rsidP="006E5426">
      <w:pPr>
        <w:jc w:val="both"/>
        <w:rPr>
          <w:sz w:val="20"/>
          <w:szCs w:val="20"/>
        </w:rPr>
      </w:pPr>
      <w:r w:rsidRPr="006F2AAB">
        <w:rPr>
          <w:sz w:val="20"/>
          <w:szCs w:val="20"/>
        </w:rPr>
        <w:t xml:space="preserve"> Администрация Травковского сельского поселения</w:t>
      </w:r>
    </w:p>
    <w:p w:rsidR="006F2AAB" w:rsidRPr="006F2AAB" w:rsidRDefault="006F2AAB" w:rsidP="006E5426">
      <w:pPr>
        <w:jc w:val="both"/>
        <w:rPr>
          <w:sz w:val="16"/>
          <w:szCs w:val="16"/>
        </w:rPr>
      </w:pPr>
      <w:r w:rsidRPr="006F2AAB">
        <w:rPr>
          <w:sz w:val="16"/>
          <w:szCs w:val="16"/>
        </w:rPr>
        <w:t>ПОСТАНОВЛЯЕТ:</w:t>
      </w:r>
    </w:p>
    <w:p w:rsidR="006F2AAB" w:rsidRPr="006F2AAB" w:rsidRDefault="006F2AAB" w:rsidP="006E5426">
      <w:pPr>
        <w:jc w:val="both"/>
        <w:rPr>
          <w:sz w:val="20"/>
          <w:szCs w:val="20"/>
        </w:rPr>
      </w:pPr>
      <w:r w:rsidRPr="006F2AAB">
        <w:rPr>
          <w:sz w:val="20"/>
          <w:szCs w:val="20"/>
        </w:rPr>
        <w:t xml:space="preserve">        1. Оплата недвижимого имущества, находящегося в муниципальной собственности Травковского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6F2AAB" w:rsidRPr="006F2AAB" w:rsidRDefault="006F2AAB" w:rsidP="006F2AAB">
      <w:pPr>
        <w:spacing w:after="150"/>
        <w:jc w:val="both"/>
        <w:rPr>
          <w:sz w:val="20"/>
          <w:szCs w:val="20"/>
        </w:rPr>
      </w:pPr>
      <w:r w:rsidRPr="006F2AAB">
        <w:rPr>
          <w:sz w:val="20"/>
          <w:szCs w:val="20"/>
        </w:rPr>
        <w:t xml:space="preserve">       2. Установить срок рассрочки оплаты субъектами малого и среднего предпринимательства стоимости муниципального имущества Травковского сельского поселения при реализации преимущественного права на приобретение арендуемого имущества пять лет со дня заключения договора купли-продажи.</w:t>
      </w:r>
    </w:p>
    <w:p w:rsidR="006F2AAB" w:rsidRPr="006F2AAB" w:rsidRDefault="006F2AAB" w:rsidP="006E5426">
      <w:pPr>
        <w:jc w:val="both"/>
        <w:rPr>
          <w:sz w:val="20"/>
          <w:szCs w:val="20"/>
        </w:rPr>
      </w:pPr>
      <w:r w:rsidRPr="006F2AAB">
        <w:rPr>
          <w:sz w:val="20"/>
          <w:szCs w:val="20"/>
        </w:rPr>
        <w:lastRenderedPageBreak/>
        <w:t xml:space="preserve">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F2AAB" w:rsidRPr="006F2AAB" w:rsidRDefault="006F2AAB" w:rsidP="006E5426">
      <w:pPr>
        <w:jc w:val="both"/>
        <w:rPr>
          <w:sz w:val="20"/>
          <w:szCs w:val="20"/>
        </w:rPr>
      </w:pPr>
      <w:r w:rsidRPr="006F2AAB">
        <w:rPr>
          <w:sz w:val="20"/>
          <w:szCs w:val="20"/>
        </w:rPr>
        <w:t xml:space="preserve">         Оплата приобретаемого в рассрочку арендуемого имущества может быть осуществлена досрочно на основании решения покупателя.</w:t>
      </w:r>
    </w:p>
    <w:p w:rsidR="006F2AAB" w:rsidRPr="006F2AAB" w:rsidRDefault="006F2AAB" w:rsidP="006E5426">
      <w:pPr>
        <w:jc w:val="both"/>
        <w:rPr>
          <w:sz w:val="20"/>
          <w:szCs w:val="20"/>
        </w:rPr>
      </w:pPr>
      <w:r w:rsidRPr="006F2AAB">
        <w:rPr>
          <w:sz w:val="20"/>
          <w:szCs w:val="20"/>
        </w:rPr>
        <w:t xml:space="preserve">        3. Опубликовать постановление в бюллетене «Официальный вестник Администрации Травковского сельского поселения» и разместить на официальном сайте Администрации Травковского сельского поселения в информационно-телекоммуникационной сети «Интернет».</w:t>
      </w:r>
    </w:p>
    <w:p w:rsidR="006F2AAB" w:rsidRPr="006F2AAB" w:rsidRDefault="006F2AAB" w:rsidP="006F2AAB">
      <w:pPr>
        <w:tabs>
          <w:tab w:val="left" w:pos="6960"/>
        </w:tabs>
        <w:autoSpaceDE w:val="0"/>
        <w:autoSpaceDN w:val="0"/>
        <w:adjustRightInd w:val="0"/>
        <w:jc w:val="both"/>
        <w:rPr>
          <w:sz w:val="20"/>
          <w:szCs w:val="20"/>
        </w:rPr>
      </w:pPr>
      <w:r w:rsidRPr="006F2AAB">
        <w:rPr>
          <w:sz w:val="20"/>
          <w:szCs w:val="20"/>
        </w:rPr>
        <w:t>Глава сельского поселения</w:t>
      </w:r>
      <w:r w:rsidRPr="006F2AAB">
        <w:rPr>
          <w:sz w:val="20"/>
          <w:szCs w:val="20"/>
        </w:rPr>
        <w:tab/>
        <w:t>Я.Н. Орлова</w:t>
      </w:r>
    </w:p>
    <w:p w:rsidR="006F2AAB" w:rsidRPr="006F2AAB" w:rsidRDefault="006F2AAB" w:rsidP="006F2AAB">
      <w:pPr>
        <w:autoSpaceDE w:val="0"/>
        <w:autoSpaceDN w:val="0"/>
        <w:adjustRightInd w:val="0"/>
        <w:jc w:val="both"/>
        <w:rPr>
          <w:sz w:val="20"/>
          <w:szCs w:val="20"/>
        </w:rPr>
      </w:pPr>
    </w:p>
    <w:p w:rsidR="006F2AAB" w:rsidRPr="006F2AAB" w:rsidRDefault="006F2AAB" w:rsidP="006F2AAB">
      <w:pPr>
        <w:autoSpaceDE w:val="0"/>
        <w:autoSpaceDN w:val="0"/>
        <w:adjustRightInd w:val="0"/>
        <w:jc w:val="both"/>
        <w:rPr>
          <w:sz w:val="20"/>
          <w:szCs w:val="20"/>
        </w:rPr>
      </w:pPr>
    </w:p>
    <w:p w:rsidR="006F2AAB" w:rsidRPr="006F2AAB" w:rsidRDefault="00D96C34" w:rsidP="00D96C34">
      <w:pPr>
        <w:tabs>
          <w:tab w:val="left" w:pos="4185"/>
        </w:tabs>
        <w:autoSpaceDE w:val="0"/>
        <w:autoSpaceDN w:val="0"/>
        <w:adjustRightInd w:val="0"/>
        <w:jc w:val="center"/>
        <w:rPr>
          <w:sz w:val="20"/>
          <w:szCs w:val="20"/>
        </w:rPr>
      </w:pPr>
      <w:r>
        <w:rPr>
          <w:sz w:val="20"/>
          <w:szCs w:val="20"/>
        </w:rPr>
        <w:t>___________________________</w:t>
      </w:r>
    </w:p>
    <w:p w:rsidR="006F2AAB" w:rsidRPr="006F2AAB" w:rsidRDefault="006F2AAB" w:rsidP="006F2AAB">
      <w:pPr>
        <w:autoSpaceDE w:val="0"/>
        <w:autoSpaceDN w:val="0"/>
        <w:adjustRightInd w:val="0"/>
        <w:jc w:val="both"/>
        <w:rPr>
          <w:sz w:val="28"/>
          <w:szCs w:val="28"/>
        </w:rPr>
      </w:pPr>
    </w:p>
    <w:p w:rsidR="00D96C34" w:rsidRPr="00D96C34" w:rsidRDefault="00D96C34" w:rsidP="00D96C34">
      <w:pPr>
        <w:shd w:val="clear" w:color="auto" w:fill="FFFFFF"/>
        <w:ind w:firstLine="708"/>
        <w:jc w:val="center"/>
        <w:outlineLvl w:val="1"/>
        <w:rPr>
          <w:b/>
          <w:bCs/>
          <w:color w:val="2C2D2E"/>
          <w:sz w:val="22"/>
          <w:szCs w:val="22"/>
        </w:rPr>
      </w:pPr>
      <w:r w:rsidRPr="00D96C34">
        <w:rPr>
          <w:b/>
          <w:bCs/>
          <w:color w:val="2C2D2E"/>
          <w:sz w:val="22"/>
          <w:szCs w:val="22"/>
        </w:rPr>
        <w:t>Отдел надзорной деятельности и профилактической работы по Боровичскому и Любытинскому районам напоминает!</w:t>
      </w:r>
    </w:p>
    <w:p w:rsidR="00D96C34" w:rsidRPr="00D96C34" w:rsidRDefault="00D96C34" w:rsidP="00D96C34">
      <w:pPr>
        <w:shd w:val="clear" w:color="auto" w:fill="FFFFFF"/>
        <w:ind w:firstLine="708"/>
        <w:jc w:val="center"/>
        <w:outlineLvl w:val="1"/>
        <w:rPr>
          <w:b/>
          <w:bCs/>
          <w:color w:val="2C2D2E"/>
          <w:sz w:val="20"/>
          <w:szCs w:val="20"/>
        </w:rPr>
      </w:pP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xml:space="preserve">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 газового оборудования, а также электронагревательных приборов. </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xml:space="preserve">Одной из основных причин возникновения пожаров в осенне-зимний период в жилом секторе является нарушение правил пожарной безопасности </w:t>
      </w:r>
      <w:r w:rsidRPr="00D96C34">
        <w:rPr>
          <w:b/>
          <w:bCs/>
          <w:color w:val="2C2D2E"/>
          <w:sz w:val="20"/>
          <w:szCs w:val="20"/>
        </w:rPr>
        <w:t>при эксплуатации печи</w:t>
      </w:r>
      <w:r w:rsidRPr="00D96C34">
        <w:rPr>
          <w:bCs/>
          <w:color w:val="2C2D2E"/>
          <w:sz w:val="20"/>
          <w:szCs w:val="20"/>
        </w:rPr>
        <w:t xml:space="preserve">. </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Неисправные печи и другие отопительные приборы к эксплуатации не допускаются.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Перед началом отопительного сезона должна быть поведена очистка дымоходов и печей (отопительных приборов) от сажи не реже:</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1 раза в 3 месяца - для отопительных печей;</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1 раза в 2 месяца - для печей и очагов непрерывного действия;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1 раза в 1 месяц - для кухонных плит и других печей непрерывной (долговременной) топки.</w:t>
      </w:r>
    </w:p>
    <w:p w:rsidR="00D96C34" w:rsidRPr="00D96C34" w:rsidRDefault="00D96C34" w:rsidP="00D96C34">
      <w:pPr>
        <w:shd w:val="clear" w:color="auto" w:fill="FFFFFF"/>
        <w:ind w:firstLine="708"/>
        <w:jc w:val="both"/>
        <w:outlineLvl w:val="1"/>
        <w:rPr>
          <w:b/>
          <w:bCs/>
          <w:color w:val="2C2D2E"/>
          <w:sz w:val="20"/>
          <w:szCs w:val="20"/>
        </w:rPr>
      </w:pPr>
      <w:r w:rsidRPr="00D96C34">
        <w:rPr>
          <w:b/>
          <w:bCs/>
          <w:color w:val="2C2D2E"/>
          <w:sz w:val="20"/>
          <w:szCs w:val="20"/>
        </w:rPr>
        <w:t>Также при эксплуатации печного отопления запрещается: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оставлять без присмотра топящие печи, а также поручать надзор за ними малолетним детям;</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располагать топливо, другие горючие вещества и материалы на предтопочном листе;</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применять для розжига печей бензин, керосин, дизельное топливо и другие легковоспламеняющиеся и горючие жидкости;</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Запрещено топить углем, коксом и газом печи, не предназначенные для этих видов топлива. Не используйте вентиляционные и газовые каналы в качестве дымоходов. Не перекаливайте печь.</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Зола и шлак, выгребаемые из топок, должны быть пролиты водой и удалены в специально отведенное для них безопасное место.</w:t>
      </w:r>
    </w:p>
    <w:p w:rsidR="00D96C34" w:rsidRPr="00D96C34" w:rsidRDefault="00D96C34" w:rsidP="00D96C34">
      <w:pPr>
        <w:shd w:val="clear" w:color="auto" w:fill="FFFFFF"/>
        <w:ind w:firstLine="708"/>
        <w:jc w:val="both"/>
        <w:outlineLvl w:val="1"/>
        <w:rPr>
          <w:b/>
          <w:bCs/>
          <w:color w:val="2C2D2E"/>
          <w:sz w:val="20"/>
          <w:szCs w:val="20"/>
        </w:rPr>
      </w:pPr>
      <w:r w:rsidRPr="00D96C34">
        <w:rPr>
          <w:b/>
          <w:bCs/>
          <w:color w:val="2C2D2E"/>
          <w:sz w:val="20"/>
          <w:szCs w:val="20"/>
        </w:rPr>
        <w:t>Следует не забывать также и некоторые правила эксплуатации бытовых электрических приборов и установок, а именно:</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эксплуатировать электропровода и кабели с видимыми нарушениями изоляции и со следами термического воздействия;</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пользоваться розетками, рубильниками, другими электроустановочными изделиями с повреждениями;</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размещать (не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lastRenderedPageBreak/>
        <w:t>-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прокладывать электрическую проводку по горючему основанию либо наносить (наклеивать) горючие материалы на электрическую проводку;</w:t>
      </w:r>
    </w:p>
    <w:p w:rsidR="00D96C34" w:rsidRPr="00D96C34" w:rsidRDefault="00D96C34" w:rsidP="00D96C34">
      <w:pPr>
        <w:shd w:val="clear" w:color="auto" w:fill="FFFFFF"/>
        <w:ind w:firstLine="480"/>
        <w:jc w:val="both"/>
        <w:textAlignment w:val="baseline"/>
        <w:rPr>
          <w:bCs/>
          <w:color w:val="2C2D2E"/>
          <w:sz w:val="20"/>
          <w:szCs w:val="20"/>
        </w:rPr>
      </w:pPr>
      <w:r w:rsidRPr="00D96C34">
        <w:rPr>
          <w:bCs/>
          <w:color w:val="2C2D2E"/>
          <w:sz w:val="20"/>
          <w:szCs w:val="20"/>
        </w:rPr>
        <w:t>- не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D96C34" w:rsidRPr="00D96C34" w:rsidRDefault="00D96C34" w:rsidP="00D96C34">
      <w:pPr>
        <w:shd w:val="clear" w:color="auto" w:fill="FFFFFF"/>
        <w:ind w:firstLine="480"/>
        <w:jc w:val="both"/>
        <w:textAlignment w:val="baseline"/>
        <w:rPr>
          <w:b/>
          <w:color w:val="000000"/>
          <w:sz w:val="20"/>
          <w:szCs w:val="20"/>
        </w:rPr>
      </w:pPr>
      <w:r w:rsidRPr="00D96C34">
        <w:rPr>
          <w:b/>
          <w:color w:val="000000"/>
          <w:sz w:val="20"/>
          <w:szCs w:val="20"/>
        </w:rPr>
        <w:t>При эксплуатации газовых приборов запрещается: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D96C34" w:rsidRPr="00D96C34" w:rsidRDefault="00D96C34" w:rsidP="00D96C34">
      <w:pPr>
        <w:shd w:val="clear" w:color="auto" w:fill="FFFFFF"/>
        <w:ind w:firstLine="708"/>
        <w:jc w:val="both"/>
        <w:outlineLvl w:val="1"/>
        <w:rPr>
          <w:b/>
          <w:bCs/>
          <w:color w:val="2C2D2E"/>
          <w:sz w:val="20"/>
          <w:szCs w:val="20"/>
        </w:rPr>
      </w:pPr>
      <w:r w:rsidRPr="00D96C34">
        <w:rPr>
          <w:rFonts w:ascii="Calibri" w:eastAsia="Calibri" w:hAnsi="Calibri"/>
          <w:b/>
          <w:color w:val="464C55"/>
          <w:sz w:val="20"/>
          <w:szCs w:val="20"/>
          <w:lang w:eastAsia="en-US"/>
        </w:rPr>
        <w:t> </w:t>
      </w:r>
      <w:r w:rsidRPr="00D96C34">
        <w:rPr>
          <w:b/>
          <w:bCs/>
          <w:color w:val="2C2D2E"/>
          <w:sz w:val="20"/>
          <w:szCs w:val="20"/>
        </w:rPr>
        <w:t>При эксплуатации котельных и других теплопроизводящих установок запрещается: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допускать к работе лиц, не прошедших специального обучения и не получивших соответствующих квалификационных удостоверений;</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подавать топливо при потухших форсунках или газовых горелках;</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разжигать установки без их предварительной продувки;</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работать при неисправных или отключенных приборах контроля и регулирования, предусмотренных изготовителем;</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сушить горючие материалы на котлах, паропроводах и других теплогенерирующих установках;</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96C34" w:rsidRPr="00D96C34" w:rsidRDefault="00D96C34" w:rsidP="00D96C34">
      <w:pPr>
        <w:shd w:val="clear" w:color="auto" w:fill="FFFFFF"/>
        <w:ind w:firstLine="708"/>
        <w:jc w:val="both"/>
        <w:outlineLvl w:val="1"/>
        <w:rPr>
          <w:bCs/>
          <w:color w:val="2C2D2E"/>
          <w:sz w:val="20"/>
          <w:szCs w:val="20"/>
        </w:rPr>
      </w:pPr>
      <w:r w:rsidRPr="00D96C34">
        <w:rPr>
          <w:bCs/>
          <w:color w:val="2C2D2E"/>
          <w:sz w:val="20"/>
          <w:szCs w:val="20"/>
        </w:rPr>
        <w:t>- чистить котел при открытой двери тамбура в железнодорожном подвижном составе при движении.</w:t>
      </w:r>
    </w:p>
    <w:p w:rsidR="00D96C34" w:rsidRPr="00D96C34" w:rsidRDefault="00D96C34" w:rsidP="00D96C34">
      <w:pPr>
        <w:shd w:val="clear" w:color="auto" w:fill="FFFFFF"/>
        <w:ind w:firstLine="480"/>
        <w:jc w:val="both"/>
        <w:textAlignment w:val="baseline"/>
        <w:rPr>
          <w:rFonts w:ascii="Arial" w:hAnsi="Arial" w:cs="Arial"/>
          <w:color w:val="444444"/>
          <w:sz w:val="20"/>
          <w:szCs w:val="20"/>
        </w:rPr>
      </w:pPr>
    </w:p>
    <w:p w:rsidR="00D96C34" w:rsidRPr="00D96C34" w:rsidRDefault="00D96C34" w:rsidP="00D96C34">
      <w:pPr>
        <w:shd w:val="clear" w:color="auto" w:fill="FFFFFF"/>
        <w:ind w:firstLine="708"/>
        <w:jc w:val="both"/>
        <w:outlineLvl w:val="1"/>
        <w:rPr>
          <w:b/>
          <w:bCs/>
          <w:color w:val="2C2D2E"/>
          <w:sz w:val="20"/>
          <w:szCs w:val="20"/>
        </w:rPr>
      </w:pPr>
      <w:r w:rsidRPr="00D96C34">
        <w:rPr>
          <w:b/>
          <w:bCs/>
          <w:color w:val="2C2D2E"/>
          <w:sz w:val="20"/>
          <w:szCs w:val="20"/>
        </w:rPr>
        <w:t>Данные требования пожарной безопасности Вы можете найти в Постановлении правительства РФ № 1479 от 16.09.2020 «Об утверждении правил противопожарного режима в РФ»</w:t>
      </w:r>
    </w:p>
    <w:p w:rsidR="00D96C34" w:rsidRPr="00D96C34" w:rsidRDefault="00D96C34" w:rsidP="00D96C34">
      <w:pPr>
        <w:shd w:val="clear" w:color="auto" w:fill="FFFFFF"/>
        <w:ind w:firstLine="708"/>
        <w:jc w:val="center"/>
        <w:outlineLvl w:val="1"/>
        <w:rPr>
          <w:b/>
          <w:bCs/>
          <w:color w:val="2C2D2E"/>
          <w:sz w:val="20"/>
          <w:szCs w:val="20"/>
        </w:rPr>
      </w:pPr>
    </w:p>
    <w:p w:rsidR="00D96C34" w:rsidRPr="00D96C34" w:rsidRDefault="00D96C34" w:rsidP="00D96C34">
      <w:pPr>
        <w:shd w:val="clear" w:color="auto" w:fill="FFFFFF"/>
        <w:ind w:firstLine="708"/>
        <w:jc w:val="center"/>
        <w:outlineLvl w:val="1"/>
        <w:rPr>
          <w:b/>
          <w:bCs/>
          <w:i/>
          <w:color w:val="2C2D2E"/>
          <w:sz w:val="20"/>
          <w:szCs w:val="20"/>
        </w:rPr>
      </w:pPr>
      <w:r w:rsidRPr="00D96C34">
        <w:rPr>
          <w:b/>
          <w:bCs/>
          <w:i/>
          <w:color w:val="2C2D2E"/>
          <w:sz w:val="20"/>
          <w:szCs w:val="20"/>
        </w:rPr>
        <w:t>Соблюдайте эти правила, и пусть Ваш дом будет теплым и безопасным!!!</w:t>
      </w:r>
    </w:p>
    <w:p w:rsidR="00D96C34" w:rsidRPr="00D96C34" w:rsidRDefault="00D96C34" w:rsidP="00D96C34">
      <w:pPr>
        <w:shd w:val="clear" w:color="auto" w:fill="FFFFFF"/>
        <w:ind w:firstLine="708"/>
        <w:jc w:val="both"/>
        <w:outlineLvl w:val="1"/>
        <w:rPr>
          <w:bCs/>
          <w:color w:val="2C2D2E"/>
          <w:sz w:val="20"/>
          <w:szCs w:val="20"/>
        </w:rPr>
      </w:pPr>
    </w:p>
    <w:p w:rsidR="006F2AAB" w:rsidRPr="00D96C34" w:rsidRDefault="006F2AAB" w:rsidP="00D96C34">
      <w:pPr>
        <w:autoSpaceDE w:val="0"/>
        <w:autoSpaceDN w:val="0"/>
        <w:adjustRightInd w:val="0"/>
        <w:jc w:val="center"/>
        <w:rPr>
          <w:sz w:val="20"/>
          <w:szCs w:val="20"/>
        </w:rPr>
      </w:pPr>
    </w:p>
    <w:p w:rsidR="0054429A" w:rsidRPr="00D96C34" w:rsidRDefault="0054429A" w:rsidP="006F2AAB">
      <w:pPr>
        <w:tabs>
          <w:tab w:val="left" w:pos="3600"/>
        </w:tabs>
        <w:rPr>
          <w:sz w:val="20"/>
          <w:szCs w:val="20"/>
        </w:rPr>
      </w:pPr>
    </w:p>
    <w:p w:rsidR="0054429A" w:rsidRPr="00D96C34" w:rsidRDefault="0054429A" w:rsidP="005F353D">
      <w:pPr>
        <w:tabs>
          <w:tab w:val="left" w:pos="3600"/>
        </w:tabs>
        <w:rPr>
          <w:sz w:val="20"/>
          <w:szCs w:val="20"/>
        </w:rPr>
      </w:pPr>
    </w:p>
    <w:p w:rsidR="0054429A" w:rsidRDefault="0054429A" w:rsidP="005F353D">
      <w:pPr>
        <w:tabs>
          <w:tab w:val="left" w:pos="3600"/>
        </w:tabs>
        <w:rPr>
          <w:sz w:val="20"/>
          <w:szCs w:val="20"/>
        </w:rPr>
      </w:pPr>
    </w:p>
    <w:p w:rsidR="0054429A" w:rsidRDefault="0054429A" w:rsidP="005F353D">
      <w:pPr>
        <w:tabs>
          <w:tab w:val="left" w:pos="3600"/>
        </w:tabs>
        <w:rPr>
          <w:sz w:val="20"/>
          <w:szCs w:val="20"/>
        </w:rPr>
      </w:pPr>
    </w:p>
    <w:p w:rsidR="0054429A" w:rsidRDefault="0054429A" w:rsidP="005F353D">
      <w:pPr>
        <w:tabs>
          <w:tab w:val="left" w:pos="3600"/>
        </w:tabs>
        <w:rPr>
          <w:sz w:val="20"/>
          <w:szCs w:val="20"/>
        </w:rPr>
      </w:pPr>
    </w:p>
    <w:p w:rsidR="0054429A" w:rsidRDefault="0054429A" w:rsidP="005F353D">
      <w:pPr>
        <w:tabs>
          <w:tab w:val="left" w:pos="3600"/>
        </w:tabs>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D96C34" w:rsidRPr="00D06512" w:rsidTr="00FD5ED0">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D96C34" w:rsidRPr="00D06512" w:rsidRDefault="00D96C34" w:rsidP="00FD5ED0">
            <w:pPr>
              <w:widowControl w:val="0"/>
              <w:autoSpaceDE w:val="0"/>
              <w:autoSpaceDN w:val="0"/>
              <w:adjustRightInd w:val="0"/>
              <w:jc w:val="center"/>
              <w:rPr>
                <w:rFonts w:eastAsia="Calibri"/>
                <w:sz w:val="16"/>
                <w:szCs w:val="16"/>
              </w:rPr>
            </w:pP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D96C34" w:rsidRPr="00D06512" w:rsidRDefault="00D96C34" w:rsidP="00FD5ED0">
            <w:pPr>
              <w:widowControl w:val="0"/>
              <w:autoSpaceDE w:val="0"/>
              <w:autoSpaceDN w:val="0"/>
              <w:adjustRightInd w:val="0"/>
              <w:jc w:val="center"/>
              <w:rPr>
                <w:rFonts w:eastAsia="Calibri"/>
                <w:sz w:val="16"/>
                <w:szCs w:val="16"/>
              </w:rPr>
            </w:pP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D96C34" w:rsidRPr="00D06512" w:rsidRDefault="00D96C34" w:rsidP="00FD5ED0">
            <w:pPr>
              <w:widowControl w:val="0"/>
              <w:autoSpaceDE w:val="0"/>
              <w:autoSpaceDN w:val="0"/>
              <w:adjustRightInd w:val="0"/>
              <w:jc w:val="center"/>
              <w:rPr>
                <w:rFonts w:eastAsia="Calibri"/>
                <w:sz w:val="16"/>
                <w:szCs w:val="16"/>
              </w:rPr>
            </w:pPr>
            <w:hyperlink r:id="rId8"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D96C34" w:rsidRPr="00D06512" w:rsidRDefault="00D96C34" w:rsidP="00FD5ED0">
            <w:pPr>
              <w:widowControl w:val="0"/>
              <w:autoSpaceDE w:val="0"/>
              <w:autoSpaceDN w:val="0"/>
              <w:adjustRightInd w:val="0"/>
              <w:jc w:val="center"/>
              <w:rPr>
                <w:rFonts w:eastAsia="Calibri"/>
                <w:sz w:val="16"/>
                <w:szCs w:val="16"/>
              </w:rPr>
            </w:pP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D96C34" w:rsidRPr="00D06512" w:rsidRDefault="00D96C34" w:rsidP="00FD5ED0">
            <w:pPr>
              <w:widowControl w:val="0"/>
              <w:tabs>
                <w:tab w:val="left" w:pos="435"/>
                <w:tab w:val="center" w:pos="1020"/>
              </w:tabs>
              <w:autoSpaceDE w:val="0"/>
              <w:autoSpaceDN w:val="0"/>
              <w:adjustRightInd w:val="0"/>
              <w:rPr>
                <w:rFonts w:eastAsia="Calibri"/>
                <w:sz w:val="16"/>
                <w:szCs w:val="16"/>
              </w:rPr>
            </w:pPr>
            <w:r>
              <w:rPr>
                <w:rFonts w:eastAsia="Calibri"/>
                <w:sz w:val="16"/>
                <w:szCs w:val="16"/>
              </w:rPr>
              <w:tab/>
              <w:t xml:space="preserve">06 октября  2022 </w:t>
            </w:r>
            <w:r w:rsidRPr="00D06512">
              <w:rPr>
                <w:rFonts w:eastAsia="Calibri"/>
                <w:sz w:val="16"/>
                <w:szCs w:val="16"/>
              </w:rPr>
              <w:t>г.</w:t>
            </w: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D96C34" w:rsidRPr="00D06512" w:rsidRDefault="00D96C34" w:rsidP="00FD5ED0">
            <w:pPr>
              <w:widowControl w:val="0"/>
              <w:autoSpaceDE w:val="0"/>
              <w:autoSpaceDN w:val="0"/>
              <w:adjustRightInd w:val="0"/>
              <w:jc w:val="center"/>
              <w:rPr>
                <w:rFonts w:eastAsia="Calibri"/>
                <w:sz w:val="16"/>
                <w:szCs w:val="16"/>
              </w:rPr>
            </w:pPr>
          </w:p>
          <w:p w:rsidR="00D96C34" w:rsidRPr="00D06512" w:rsidRDefault="00D96C34" w:rsidP="00FD5ED0">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54429A" w:rsidRDefault="0054429A" w:rsidP="005F353D">
      <w:pPr>
        <w:tabs>
          <w:tab w:val="left" w:pos="3600"/>
        </w:tabs>
        <w:rPr>
          <w:sz w:val="20"/>
          <w:szCs w:val="20"/>
        </w:rPr>
      </w:pPr>
    </w:p>
    <w:p w:rsidR="0054429A" w:rsidRPr="00585C19" w:rsidRDefault="0054429A" w:rsidP="005F353D">
      <w:pPr>
        <w:tabs>
          <w:tab w:val="left" w:pos="3600"/>
        </w:tabs>
        <w:rPr>
          <w:sz w:val="20"/>
          <w:szCs w:val="20"/>
        </w:rPr>
      </w:pPr>
    </w:p>
    <w:p w:rsidR="00AB76A6" w:rsidRPr="00092491" w:rsidRDefault="00AB76A6" w:rsidP="00092491">
      <w:pPr>
        <w:tabs>
          <w:tab w:val="left" w:pos="3645"/>
        </w:tabs>
      </w:pPr>
    </w:p>
    <w:sectPr w:rsidR="00AB76A6" w:rsidRPr="00092491" w:rsidSect="001A591C">
      <w:headerReference w:type="even" r:id="rId9"/>
      <w:headerReference w:type="default" r:id="rId10"/>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606" w:rsidRDefault="00953606">
      <w:r>
        <w:separator/>
      </w:r>
    </w:p>
  </w:endnote>
  <w:endnote w:type="continuationSeparator" w:id="0">
    <w:p w:rsidR="00953606" w:rsidRDefault="0095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606" w:rsidRDefault="00953606">
      <w:r>
        <w:separator/>
      </w:r>
    </w:p>
  </w:footnote>
  <w:footnote w:type="continuationSeparator" w:id="0">
    <w:p w:rsidR="00953606" w:rsidRDefault="0095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E207EF">
      <w:rPr>
        <w:rStyle w:val="a5"/>
        <w:b/>
        <w:noProof/>
      </w:rPr>
      <w:t>1</w:t>
    </w:r>
    <w:r w:rsidRPr="007F0E0E">
      <w:rPr>
        <w:rStyle w:val="a5"/>
        <w:b/>
      </w:rPr>
      <w:fldChar w:fldCharType="end"/>
    </w:r>
  </w:p>
  <w:p w:rsidR="009A18B4" w:rsidRPr="001A591C" w:rsidRDefault="00EB6368" w:rsidP="001A591C">
    <w:pPr>
      <w:pStyle w:val="a3"/>
      <w:ind w:right="360"/>
      <w:rPr>
        <w:b/>
      </w:rPr>
    </w:pPr>
    <w:r>
      <w:rPr>
        <w:b/>
      </w:rPr>
      <w:t xml:space="preserve">  Официаль</w:t>
    </w:r>
    <w:r w:rsidR="00C91CB8">
      <w:rPr>
        <w:b/>
      </w:rPr>
      <w:t>ный</w:t>
    </w:r>
    <w:r w:rsidR="005E136E">
      <w:rPr>
        <w:b/>
      </w:rPr>
      <w:t xml:space="preserve"> вестник  </w:t>
    </w:r>
    <w:r w:rsidR="007A6ACD">
      <w:rPr>
        <w:b/>
      </w:rPr>
      <w:t xml:space="preserve"> </w:t>
    </w:r>
    <w:r w:rsidR="00814893">
      <w:rPr>
        <w:b/>
      </w:rPr>
      <w:t>07 октября</w:t>
    </w:r>
    <w:r w:rsidR="002B037E">
      <w:rPr>
        <w:b/>
      </w:rPr>
      <w:t xml:space="preserve"> </w:t>
    </w:r>
    <w:r w:rsidR="007A6ACD">
      <w:rPr>
        <w:b/>
      </w:rPr>
      <w:t xml:space="preserve"> </w:t>
    </w:r>
    <w:r w:rsidR="00D50845">
      <w:rPr>
        <w:b/>
      </w:rPr>
      <w:t xml:space="preserve"> 2022</w:t>
    </w:r>
    <w:r w:rsidR="00021B3E">
      <w:rPr>
        <w:b/>
      </w:rPr>
      <w:t xml:space="preserve">г. № </w:t>
    </w:r>
    <w:r w:rsidR="002B037E">
      <w:rPr>
        <w:b/>
      </w:rPr>
      <w:t>22</w:t>
    </w:r>
  </w:p>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010"/>
    <w:multiLevelType w:val="hybridMultilevel"/>
    <w:tmpl w:val="7102BD12"/>
    <w:lvl w:ilvl="0" w:tplc="93EADDDA">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 w15:restartNumberingAfterBreak="0">
    <w:nsid w:val="470C6CB6"/>
    <w:multiLevelType w:val="hybridMultilevel"/>
    <w:tmpl w:val="B08EEB6E"/>
    <w:lvl w:ilvl="0" w:tplc="6AE2E8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15:restartNumberingAfterBreak="0">
    <w:nsid w:val="55560AA3"/>
    <w:multiLevelType w:val="hybridMultilevel"/>
    <w:tmpl w:val="1160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8" w15:restartNumberingAfterBreak="0">
    <w:nsid w:val="63A61BE6"/>
    <w:multiLevelType w:val="hybridMultilevel"/>
    <w:tmpl w:val="C2F85830"/>
    <w:lvl w:ilvl="0" w:tplc="5B02C5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A25ADC"/>
    <w:multiLevelType w:val="hybridMultilevel"/>
    <w:tmpl w:val="FED00E0A"/>
    <w:lvl w:ilvl="0" w:tplc="1A0EE088">
      <w:numFmt w:val="bullet"/>
      <w:lvlText w:val="•"/>
      <w:lvlJc w:val="left"/>
      <w:pPr>
        <w:ind w:left="117" w:hanging="710"/>
      </w:pPr>
      <w:rPr>
        <w:rFonts w:ascii="Times New Roman" w:eastAsia="Times New Roman" w:hAnsi="Times New Roman" w:cs="Times New Roman" w:hint="default"/>
        <w:color w:val="111313"/>
        <w:w w:val="103"/>
        <w:sz w:val="23"/>
        <w:szCs w:val="23"/>
      </w:rPr>
    </w:lvl>
    <w:lvl w:ilvl="1" w:tplc="5B98492A">
      <w:numFmt w:val="bullet"/>
      <w:lvlText w:val="•"/>
      <w:lvlJc w:val="left"/>
      <w:pPr>
        <w:ind w:left="1090" w:hanging="710"/>
      </w:pPr>
    </w:lvl>
    <w:lvl w:ilvl="2" w:tplc="414ECF04">
      <w:numFmt w:val="bullet"/>
      <w:lvlText w:val="•"/>
      <w:lvlJc w:val="left"/>
      <w:pPr>
        <w:ind w:left="2060" w:hanging="710"/>
      </w:pPr>
    </w:lvl>
    <w:lvl w:ilvl="3" w:tplc="815C27D4">
      <w:numFmt w:val="bullet"/>
      <w:lvlText w:val="•"/>
      <w:lvlJc w:val="left"/>
      <w:pPr>
        <w:ind w:left="3030" w:hanging="710"/>
      </w:pPr>
    </w:lvl>
    <w:lvl w:ilvl="4" w:tplc="45DEA134">
      <w:numFmt w:val="bullet"/>
      <w:lvlText w:val="•"/>
      <w:lvlJc w:val="left"/>
      <w:pPr>
        <w:ind w:left="4000" w:hanging="710"/>
      </w:pPr>
    </w:lvl>
    <w:lvl w:ilvl="5" w:tplc="F5AEB0E4">
      <w:numFmt w:val="bullet"/>
      <w:lvlText w:val="•"/>
      <w:lvlJc w:val="left"/>
      <w:pPr>
        <w:ind w:left="4970" w:hanging="710"/>
      </w:pPr>
    </w:lvl>
    <w:lvl w:ilvl="6" w:tplc="D1F65814">
      <w:numFmt w:val="bullet"/>
      <w:lvlText w:val="•"/>
      <w:lvlJc w:val="left"/>
      <w:pPr>
        <w:ind w:left="5940" w:hanging="710"/>
      </w:pPr>
    </w:lvl>
    <w:lvl w:ilvl="7" w:tplc="487AD1E0">
      <w:numFmt w:val="bullet"/>
      <w:lvlText w:val="•"/>
      <w:lvlJc w:val="left"/>
      <w:pPr>
        <w:ind w:left="6910" w:hanging="710"/>
      </w:pPr>
    </w:lvl>
    <w:lvl w:ilvl="8" w:tplc="224C2FA8">
      <w:numFmt w:val="bullet"/>
      <w:lvlText w:val="•"/>
      <w:lvlJc w:val="left"/>
      <w:pPr>
        <w:ind w:left="7880" w:hanging="710"/>
      </w:pPr>
    </w:lvl>
  </w:abstractNum>
  <w:abstractNum w:abstractNumId="10"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7"/>
  </w:num>
  <w:num w:numId="2">
    <w:abstractNumId w:val="2"/>
  </w:num>
  <w:num w:numId="3">
    <w:abstractNumId w:val="5"/>
  </w:num>
  <w:num w:numId="4">
    <w:abstractNumId w:val="1"/>
  </w:num>
  <w:num w:numId="5">
    <w:abstractNumId w:val="10"/>
  </w:num>
  <w:num w:numId="6">
    <w:abstractNumId w:val="3"/>
  </w:num>
  <w:num w:numId="7">
    <w:abstractNumId w:val="6"/>
  </w:num>
  <w:num w:numId="8">
    <w:abstractNumId w:val="8"/>
  </w:num>
  <w:num w:numId="9">
    <w:abstractNumId w:val="0"/>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21B3E"/>
    <w:rsid w:val="00041466"/>
    <w:rsid w:val="0004697B"/>
    <w:rsid w:val="00054A83"/>
    <w:rsid w:val="000623E4"/>
    <w:rsid w:val="00073656"/>
    <w:rsid w:val="00092491"/>
    <w:rsid w:val="001572FC"/>
    <w:rsid w:val="001A591C"/>
    <w:rsid w:val="001D12E8"/>
    <w:rsid w:val="002065F6"/>
    <w:rsid w:val="002249BC"/>
    <w:rsid w:val="002313D6"/>
    <w:rsid w:val="00236CC6"/>
    <w:rsid w:val="00292303"/>
    <w:rsid w:val="00297E35"/>
    <w:rsid w:val="002B037E"/>
    <w:rsid w:val="002D2C91"/>
    <w:rsid w:val="002E502D"/>
    <w:rsid w:val="002E7675"/>
    <w:rsid w:val="002E7DCD"/>
    <w:rsid w:val="00316DDD"/>
    <w:rsid w:val="00317E6E"/>
    <w:rsid w:val="0032525B"/>
    <w:rsid w:val="00335E2D"/>
    <w:rsid w:val="00346CCF"/>
    <w:rsid w:val="0035721D"/>
    <w:rsid w:val="00373446"/>
    <w:rsid w:val="00455BC7"/>
    <w:rsid w:val="00475884"/>
    <w:rsid w:val="004758C4"/>
    <w:rsid w:val="00476918"/>
    <w:rsid w:val="00486A66"/>
    <w:rsid w:val="004A72A9"/>
    <w:rsid w:val="004B080A"/>
    <w:rsid w:val="0054429A"/>
    <w:rsid w:val="00556573"/>
    <w:rsid w:val="005727A7"/>
    <w:rsid w:val="0058241E"/>
    <w:rsid w:val="00585C19"/>
    <w:rsid w:val="005E136E"/>
    <w:rsid w:val="005F353D"/>
    <w:rsid w:val="00615F25"/>
    <w:rsid w:val="006326A7"/>
    <w:rsid w:val="00633573"/>
    <w:rsid w:val="00636317"/>
    <w:rsid w:val="00640DD9"/>
    <w:rsid w:val="00664498"/>
    <w:rsid w:val="006D63FA"/>
    <w:rsid w:val="006E4224"/>
    <w:rsid w:val="006E5426"/>
    <w:rsid w:val="006F2AAB"/>
    <w:rsid w:val="007A4E36"/>
    <w:rsid w:val="007A6ACD"/>
    <w:rsid w:val="007F0E0E"/>
    <w:rsid w:val="007F52F6"/>
    <w:rsid w:val="007F59D7"/>
    <w:rsid w:val="00802FFD"/>
    <w:rsid w:val="00814893"/>
    <w:rsid w:val="00847DAC"/>
    <w:rsid w:val="00851A65"/>
    <w:rsid w:val="0085490C"/>
    <w:rsid w:val="00870CEE"/>
    <w:rsid w:val="00873405"/>
    <w:rsid w:val="008B19C6"/>
    <w:rsid w:val="008B3568"/>
    <w:rsid w:val="00924B71"/>
    <w:rsid w:val="00946141"/>
    <w:rsid w:val="00953606"/>
    <w:rsid w:val="009920E0"/>
    <w:rsid w:val="009A18B4"/>
    <w:rsid w:val="009E2E36"/>
    <w:rsid w:val="00A04449"/>
    <w:rsid w:val="00A34F93"/>
    <w:rsid w:val="00A41D0C"/>
    <w:rsid w:val="00A8623C"/>
    <w:rsid w:val="00A93FD0"/>
    <w:rsid w:val="00AA196C"/>
    <w:rsid w:val="00AB76A6"/>
    <w:rsid w:val="00AC0BCC"/>
    <w:rsid w:val="00AC5011"/>
    <w:rsid w:val="00B2181C"/>
    <w:rsid w:val="00B36EE8"/>
    <w:rsid w:val="00B42566"/>
    <w:rsid w:val="00B567B8"/>
    <w:rsid w:val="00B71AB9"/>
    <w:rsid w:val="00B77BF3"/>
    <w:rsid w:val="00B81C58"/>
    <w:rsid w:val="00B941F1"/>
    <w:rsid w:val="00B94D06"/>
    <w:rsid w:val="00BC310D"/>
    <w:rsid w:val="00BD3FEA"/>
    <w:rsid w:val="00BD5727"/>
    <w:rsid w:val="00BE6660"/>
    <w:rsid w:val="00BF5774"/>
    <w:rsid w:val="00C0734D"/>
    <w:rsid w:val="00C7049A"/>
    <w:rsid w:val="00C80408"/>
    <w:rsid w:val="00C85D9A"/>
    <w:rsid w:val="00C91CB8"/>
    <w:rsid w:val="00C95100"/>
    <w:rsid w:val="00CB0C54"/>
    <w:rsid w:val="00CD6CFF"/>
    <w:rsid w:val="00CF7B26"/>
    <w:rsid w:val="00D02CFA"/>
    <w:rsid w:val="00D03BE4"/>
    <w:rsid w:val="00D311D5"/>
    <w:rsid w:val="00D50845"/>
    <w:rsid w:val="00D763CA"/>
    <w:rsid w:val="00D810B5"/>
    <w:rsid w:val="00D96C34"/>
    <w:rsid w:val="00DA548B"/>
    <w:rsid w:val="00DC05E4"/>
    <w:rsid w:val="00DC79AF"/>
    <w:rsid w:val="00DE1617"/>
    <w:rsid w:val="00DE1EF1"/>
    <w:rsid w:val="00E05504"/>
    <w:rsid w:val="00E120BD"/>
    <w:rsid w:val="00E207EF"/>
    <w:rsid w:val="00E23D87"/>
    <w:rsid w:val="00E52DA1"/>
    <w:rsid w:val="00E63BB0"/>
    <w:rsid w:val="00EB6368"/>
    <w:rsid w:val="00EC4B02"/>
    <w:rsid w:val="00EF5988"/>
    <w:rsid w:val="00F24274"/>
    <w:rsid w:val="00F3270E"/>
    <w:rsid w:val="00F573A2"/>
    <w:rsid w:val="00F75802"/>
    <w:rsid w:val="00F938B8"/>
    <w:rsid w:val="00FA7BFC"/>
    <w:rsid w:val="00FB4AFC"/>
    <w:rsid w:val="00FC6882"/>
    <w:rsid w:val="00FD5ED0"/>
    <w:rsid w:val="00FD69FB"/>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F11DA47-4729-4C38-8E1F-00243B96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F353D"/>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semiHidden/>
    <w:unhideWhenUsed/>
    <w:qFormat/>
    <w:rsid w:val="002B037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037E"/>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0E0E"/>
    <w:pPr>
      <w:tabs>
        <w:tab w:val="center" w:pos="4677"/>
        <w:tab w:val="right" w:pos="9355"/>
      </w:tabs>
    </w:pPr>
  </w:style>
  <w:style w:type="character" w:styleId="a5">
    <w:name w:val="page number"/>
    <w:basedOn w:val="a0"/>
    <w:rsid w:val="007F0E0E"/>
  </w:style>
  <w:style w:type="paragraph" w:styleId="a6">
    <w:name w:val="footer"/>
    <w:basedOn w:val="a"/>
    <w:link w:val="a7"/>
    <w:uiPriority w:val="99"/>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uiPriority w:val="99"/>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uiPriority w:val="9"/>
    <w:rsid w:val="005F353D"/>
    <w:rPr>
      <w:rFonts w:ascii="Cambria" w:hAnsi="Cambria"/>
      <w:b/>
      <w:bCs/>
      <w:color w:val="365F91"/>
      <w:sz w:val="28"/>
      <w:szCs w:val="28"/>
      <w:lang w:eastAsia="en-US"/>
    </w:rPr>
  </w:style>
  <w:style w:type="paragraph" w:styleId="ab">
    <w:name w:val="Body Text"/>
    <w:basedOn w:val="a"/>
    <w:link w:val="ac"/>
    <w:uiPriority w:val="99"/>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link w:val="ab"/>
    <w:uiPriority w:val="99"/>
    <w:rsid w:val="005F353D"/>
    <w:rPr>
      <w:rFonts w:ascii="Calibri" w:eastAsia="Calibri" w:hAnsi="Calibri"/>
      <w:sz w:val="22"/>
      <w:szCs w:val="22"/>
      <w:lang w:eastAsia="en-US"/>
    </w:rPr>
  </w:style>
  <w:style w:type="character" w:customStyle="1" w:styleId="20">
    <w:name w:val="Заголовок 2 Знак"/>
    <w:link w:val="2"/>
    <w:semiHidden/>
    <w:rsid w:val="002B037E"/>
    <w:rPr>
      <w:rFonts w:ascii="Cambria" w:eastAsia="Times New Roman" w:hAnsi="Cambria" w:cs="Times New Roman"/>
      <w:b/>
      <w:bCs/>
      <w:i/>
      <w:iCs/>
      <w:sz w:val="28"/>
      <w:szCs w:val="28"/>
    </w:rPr>
  </w:style>
  <w:style w:type="character" w:customStyle="1" w:styleId="30">
    <w:name w:val="Заголовок 3 Знак"/>
    <w:link w:val="3"/>
    <w:semiHidden/>
    <w:rsid w:val="002B037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avkovo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14209</CharactersWithSpaces>
  <SharedDoc>false</SharedDoc>
  <HLinks>
    <vt:vector size="6" baseType="variant">
      <vt:variant>
        <vt:i4>7471211</vt:i4>
      </vt:variant>
      <vt:variant>
        <vt:i4>0</vt:i4>
      </vt:variant>
      <vt:variant>
        <vt:i4>0</vt:i4>
      </vt:variant>
      <vt:variant>
        <vt:i4>5</vt:i4>
      </vt:variant>
      <vt:variant>
        <vt:lpwstr>http://www.travkovoadm.ru/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2023-08-06T07:14:00Z</dcterms:created>
  <dcterms:modified xsi:type="dcterms:W3CDTF">2023-08-06T07:14:00Z</dcterms:modified>
</cp:coreProperties>
</file>