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824174" w:rsidP="001A591C">
      <w:pPr>
        <w:tabs>
          <w:tab w:val="left" w:pos="1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4174" w:rsidRDefault="00824174" w:rsidP="00824174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824174" w:rsidRDefault="00824174" w:rsidP="00824174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2DA" w:rsidRPr="00FF22DA" w:rsidRDefault="00824174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268"/>
      </w:tblGrid>
      <w:tr w:rsidR="00FF22DA" w:rsidTr="004A72A9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FF22DA" w:rsidP="00FF22DA">
            <w:pPr>
              <w:rPr>
                <w:b/>
              </w:rPr>
            </w:pPr>
            <w:r w:rsidRPr="002249BC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49BC">
                <w:rPr>
                  <w:b/>
                </w:rPr>
                <w:t>2015 г</w:t>
              </w:r>
            </w:smartTag>
            <w:r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72A9" w:rsidRDefault="00021B3E" w:rsidP="004A72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18421F">
              <w:rPr>
                <w:rFonts w:ascii="Arial" w:hAnsi="Arial" w:cs="Arial"/>
                <w:b/>
              </w:rPr>
              <w:t>18</w:t>
            </w:r>
          </w:p>
          <w:p w:rsidR="00FF22DA" w:rsidRPr="002249BC" w:rsidRDefault="0018421F" w:rsidP="004A72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 июля </w:t>
            </w:r>
            <w:r w:rsidR="00D50845">
              <w:rPr>
                <w:rFonts w:ascii="Arial" w:hAnsi="Arial" w:cs="Arial"/>
                <w:b/>
              </w:rPr>
              <w:t xml:space="preserve"> 2022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873405" w:rsidRDefault="00873405" w:rsidP="005F353D">
      <w:pPr>
        <w:tabs>
          <w:tab w:val="left" w:pos="3600"/>
        </w:tabs>
        <w:rPr>
          <w:sz w:val="28"/>
          <w:szCs w:val="28"/>
        </w:rPr>
      </w:pPr>
    </w:p>
    <w:p w:rsidR="009945B8" w:rsidRPr="009945B8" w:rsidRDefault="009945B8" w:rsidP="009945B8">
      <w:pPr>
        <w:tabs>
          <w:tab w:val="left" w:pos="1843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45B8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 </w:t>
      </w:r>
      <w:r w:rsidRPr="009945B8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</w:t>
      </w:r>
      <w:r w:rsidRPr="009945B8">
        <w:rPr>
          <w:sz w:val="20"/>
          <w:szCs w:val="20"/>
        </w:rPr>
        <w:t>Боровичский район</w:t>
      </w:r>
    </w:p>
    <w:p w:rsidR="009945B8" w:rsidRPr="009945B8" w:rsidRDefault="009945B8" w:rsidP="009945B8">
      <w:pPr>
        <w:tabs>
          <w:tab w:val="left" w:pos="1843"/>
        </w:tabs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945B8">
        <w:rPr>
          <w:sz w:val="16"/>
          <w:szCs w:val="16"/>
        </w:rPr>
        <w:t>АДМИНИСТРАЦИЯ ТРАВКОВСКОГО СЕЛЬСКОГО ПОСЕЛЕНИЯ</w:t>
      </w:r>
    </w:p>
    <w:p w:rsidR="009945B8" w:rsidRPr="009945B8" w:rsidRDefault="009945B8" w:rsidP="009945B8">
      <w:pPr>
        <w:overflowPunct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945B8">
        <w:rPr>
          <w:bCs/>
          <w:sz w:val="16"/>
          <w:szCs w:val="16"/>
        </w:rPr>
        <w:t>РАСПОРЯЖЕНИЕ</w:t>
      </w:r>
      <w:r>
        <w:rPr>
          <w:bCs/>
          <w:sz w:val="16"/>
          <w:szCs w:val="16"/>
        </w:rPr>
        <w:t xml:space="preserve">   </w:t>
      </w:r>
      <w:r w:rsidRPr="009945B8">
        <w:rPr>
          <w:bCs/>
          <w:sz w:val="20"/>
          <w:szCs w:val="20"/>
        </w:rPr>
        <w:t>от 20.07.2022г.  № 27-рг</w:t>
      </w:r>
      <w:r>
        <w:rPr>
          <w:bCs/>
          <w:sz w:val="16"/>
          <w:szCs w:val="16"/>
        </w:rPr>
        <w:t xml:space="preserve">   </w:t>
      </w:r>
      <w:r w:rsidRPr="009945B8">
        <w:rPr>
          <w:sz w:val="20"/>
          <w:szCs w:val="20"/>
        </w:rPr>
        <w:t>п. Травково</w:t>
      </w:r>
    </w:p>
    <w:p w:rsidR="009945B8" w:rsidRPr="009945B8" w:rsidRDefault="009945B8" w:rsidP="009945B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945B8">
        <w:rPr>
          <w:sz w:val="20"/>
          <w:szCs w:val="20"/>
        </w:rPr>
        <w:t>О внесении изменений в распоряжение Администрации Травковского сельского поселения от 08.11.2021 г. № 46-рг  «О порядке применения бюджетной классификации Российской Федерации в части, относящейся к бюджету Травковского сельского поселения»</w:t>
      </w:r>
    </w:p>
    <w:p w:rsidR="009945B8" w:rsidRPr="009945B8" w:rsidRDefault="009945B8" w:rsidP="009945B8">
      <w:pPr>
        <w:overflowPunct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9945B8" w:rsidRPr="009945B8" w:rsidRDefault="009945B8" w:rsidP="009945B8">
      <w:pPr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jc w:val="both"/>
        <w:rPr>
          <w:bCs/>
          <w:sz w:val="20"/>
          <w:szCs w:val="20"/>
        </w:rPr>
      </w:pPr>
      <w:r w:rsidRPr="009945B8">
        <w:rPr>
          <w:sz w:val="20"/>
          <w:szCs w:val="20"/>
        </w:rPr>
        <w:t xml:space="preserve">Внести изменения в распоряжение Администрации </w:t>
      </w:r>
      <w:r w:rsidRPr="009945B8">
        <w:rPr>
          <w:bCs/>
          <w:sz w:val="20"/>
          <w:szCs w:val="20"/>
        </w:rPr>
        <w:t xml:space="preserve">Травковского </w:t>
      </w:r>
    </w:p>
    <w:p w:rsidR="009945B8" w:rsidRPr="009945B8" w:rsidRDefault="009945B8" w:rsidP="009945B8">
      <w:pPr>
        <w:overflowPunc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945B8">
        <w:rPr>
          <w:bCs/>
          <w:sz w:val="20"/>
          <w:szCs w:val="20"/>
        </w:rPr>
        <w:t>сельского поселения от 08.11.2021 г. № 46-рг «О порядке применения бюджетной классификации Российской Федерации в части, относящейся к бюджету Травковского сельского поселения», дополнив Приложение № 1 к Порядку применения бюджетной классификации РФ в части, относящейся к бюджету Травковского сельского поселения строками следующего содержания:</w:t>
      </w:r>
    </w:p>
    <w:p w:rsidR="009945B8" w:rsidRPr="009945B8" w:rsidRDefault="009945B8" w:rsidP="009945B8">
      <w:pPr>
        <w:overflowPunc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945B8">
        <w:rPr>
          <w:bCs/>
          <w:sz w:val="20"/>
          <w:szCs w:val="20"/>
        </w:rPr>
        <w:t xml:space="preserve">          - </w:t>
      </w:r>
      <w:r w:rsidRPr="009945B8">
        <w:rPr>
          <w:i/>
          <w:iCs/>
          <w:sz w:val="20"/>
          <w:szCs w:val="20"/>
        </w:rPr>
        <w:t xml:space="preserve">50 0 00 21400  </w:t>
      </w:r>
      <w:r w:rsidRPr="009945B8">
        <w:rPr>
          <w:bCs/>
          <w:sz w:val="20"/>
          <w:szCs w:val="20"/>
        </w:rPr>
        <w:t>Расходные обязательства, связанные с финансовым обеспечением первоочередных расходов за счёт межбюджетного трансферта.</w:t>
      </w:r>
    </w:p>
    <w:p w:rsidR="009945B8" w:rsidRPr="009945B8" w:rsidRDefault="009945B8" w:rsidP="009945B8">
      <w:pPr>
        <w:overflowPunct w:val="0"/>
        <w:autoSpaceDE w:val="0"/>
        <w:autoSpaceDN w:val="0"/>
        <w:adjustRightInd w:val="0"/>
        <w:ind w:left="435"/>
        <w:contextualSpacing/>
        <w:jc w:val="both"/>
        <w:rPr>
          <w:bCs/>
          <w:sz w:val="20"/>
          <w:szCs w:val="20"/>
        </w:rPr>
      </w:pPr>
      <w:r w:rsidRPr="009945B8">
        <w:rPr>
          <w:bCs/>
          <w:sz w:val="20"/>
          <w:szCs w:val="20"/>
        </w:rPr>
        <w:t>По данной целевой статье отражаются расходы, связанные с решением первоочередных задач за счёт иного межбюджетного трансферта.</w:t>
      </w:r>
    </w:p>
    <w:p w:rsidR="009945B8" w:rsidRPr="009945B8" w:rsidRDefault="009945B8" w:rsidP="009945B8">
      <w:pPr>
        <w:overflowPunc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945B8">
        <w:rPr>
          <w:i/>
          <w:iCs/>
          <w:sz w:val="20"/>
          <w:szCs w:val="20"/>
        </w:rPr>
        <w:t xml:space="preserve">       -50 0 00 75360 </w:t>
      </w:r>
      <w:r w:rsidRPr="009945B8">
        <w:rPr>
          <w:bCs/>
          <w:sz w:val="20"/>
          <w:szCs w:val="20"/>
        </w:rPr>
        <w:t xml:space="preserve">   Расходные обязательства за счёт иных межбюджетных трансфертов на организацию работ, связанных с предотвращением влияния ухудшения экономической ситуации на развитие отраслей экономики.</w:t>
      </w:r>
    </w:p>
    <w:p w:rsidR="009945B8" w:rsidRPr="009945B8" w:rsidRDefault="009945B8" w:rsidP="009945B8">
      <w:pPr>
        <w:overflowPunct w:val="0"/>
        <w:autoSpaceDE w:val="0"/>
        <w:autoSpaceDN w:val="0"/>
        <w:adjustRightInd w:val="0"/>
        <w:ind w:left="435"/>
        <w:contextualSpacing/>
        <w:jc w:val="both"/>
        <w:rPr>
          <w:bCs/>
          <w:sz w:val="20"/>
          <w:szCs w:val="20"/>
        </w:rPr>
      </w:pPr>
      <w:r w:rsidRPr="009945B8">
        <w:rPr>
          <w:bCs/>
          <w:sz w:val="20"/>
          <w:szCs w:val="20"/>
        </w:rPr>
        <w:t>По данной целевой статье учитываются расходы, произведенные за счёт иного межбюджетного трансферта на организацию работ, связанных с предотвращением влияния ухудшения экономической ситуации на развитие отраслей экономики.</w:t>
      </w:r>
    </w:p>
    <w:p w:rsidR="009945B8" w:rsidRPr="009945B8" w:rsidRDefault="009945B8" w:rsidP="009945B8">
      <w:pPr>
        <w:numPr>
          <w:ilvl w:val="0"/>
          <w:numId w:val="12"/>
        </w:numPr>
        <w:overflowPunct w:val="0"/>
        <w:autoSpaceDE w:val="0"/>
        <w:autoSpaceDN w:val="0"/>
        <w:adjustRightInd w:val="0"/>
        <w:contextualSpacing/>
        <w:rPr>
          <w:bCs/>
          <w:sz w:val="20"/>
          <w:szCs w:val="20"/>
        </w:rPr>
      </w:pPr>
      <w:r w:rsidRPr="009945B8">
        <w:rPr>
          <w:bCs/>
          <w:sz w:val="20"/>
          <w:szCs w:val="20"/>
        </w:rPr>
        <w:t xml:space="preserve"> Настоящее распоряжение вступает в силу с «20» июля 2022 года.</w:t>
      </w:r>
    </w:p>
    <w:p w:rsidR="009945B8" w:rsidRPr="009945B8" w:rsidRDefault="009945B8" w:rsidP="009945B8">
      <w:pPr>
        <w:overflowPunct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9945B8">
        <w:rPr>
          <w:bCs/>
          <w:sz w:val="20"/>
          <w:szCs w:val="20"/>
        </w:rPr>
        <w:t xml:space="preserve">Глава сельского поселения                                    Я. Н. Орлова     </w:t>
      </w:r>
    </w:p>
    <w:p w:rsidR="009945B8" w:rsidRPr="009945B8" w:rsidRDefault="009945B8" w:rsidP="009945B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41D0C" w:rsidRPr="009945B8" w:rsidRDefault="00A41D0C" w:rsidP="009945B8">
      <w:pPr>
        <w:tabs>
          <w:tab w:val="left" w:pos="3600"/>
        </w:tabs>
        <w:jc w:val="center"/>
        <w:rPr>
          <w:sz w:val="20"/>
          <w:szCs w:val="20"/>
        </w:rPr>
      </w:pPr>
    </w:p>
    <w:p w:rsidR="002065F6" w:rsidRPr="009945B8" w:rsidRDefault="00EB1C86" w:rsidP="00EB1C86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2065F6" w:rsidRPr="009945B8" w:rsidRDefault="002065F6" w:rsidP="005F353D">
      <w:pPr>
        <w:tabs>
          <w:tab w:val="left" w:pos="3600"/>
        </w:tabs>
        <w:rPr>
          <w:sz w:val="20"/>
          <w:szCs w:val="20"/>
        </w:rPr>
      </w:pPr>
    </w:p>
    <w:p w:rsidR="002065F6" w:rsidRPr="00EB1C86" w:rsidRDefault="002065F6" w:rsidP="005F353D">
      <w:pPr>
        <w:tabs>
          <w:tab w:val="left" w:pos="3600"/>
        </w:tabs>
        <w:rPr>
          <w:sz w:val="20"/>
          <w:szCs w:val="20"/>
        </w:rPr>
      </w:pPr>
    </w:p>
    <w:p w:rsidR="00EB1C86" w:rsidRPr="00EB1C86" w:rsidRDefault="00EB1C86" w:rsidP="00EB1C86">
      <w:pPr>
        <w:tabs>
          <w:tab w:val="left" w:pos="1843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B1C86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 </w:t>
      </w:r>
      <w:r w:rsidRPr="00EB1C86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 </w:t>
      </w:r>
      <w:r w:rsidRPr="00EB1C86">
        <w:rPr>
          <w:sz w:val="20"/>
          <w:szCs w:val="20"/>
        </w:rPr>
        <w:t>Боровичский район</w:t>
      </w:r>
    </w:p>
    <w:p w:rsidR="00EB1C86" w:rsidRPr="00EB1C86" w:rsidRDefault="00EB1C86" w:rsidP="00EB1C86">
      <w:pPr>
        <w:tabs>
          <w:tab w:val="left" w:pos="1843"/>
        </w:tabs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1C86">
        <w:rPr>
          <w:sz w:val="16"/>
          <w:szCs w:val="16"/>
        </w:rPr>
        <w:t>АДМИНИСТРАЦИЯ ТРАВКОВСКОГО СЕЛЬСКОГО ПОСЕЛЕНИЯ</w:t>
      </w:r>
    </w:p>
    <w:p w:rsidR="00EB1C86" w:rsidRPr="00EB1C86" w:rsidRDefault="00EB1C86" w:rsidP="00EB1C86">
      <w:pPr>
        <w:overflowPunct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B1C86">
        <w:rPr>
          <w:bCs/>
          <w:sz w:val="16"/>
          <w:szCs w:val="16"/>
        </w:rPr>
        <w:t>РАСПОРЯЖЕНИЕ</w:t>
      </w:r>
      <w:r>
        <w:rPr>
          <w:bCs/>
          <w:sz w:val="20"/>
          <w:szCs w:val="20"/>
        </w:rPr>
        <w:t xml:space="preserve">  </w:t>
      </w:r>
      <w:r w:rsidRPr="00EB1C86">
        <w:rPr>
          <w:bCs/>
          <w:sz w:val="20"/>
          <w:szCs w:val="20"/>
        </w:rPr>
        <w:t>от 20.07.2022г.   № 28-рг</w:t>
      </w:r>
      <w:r>
        <w:rPr>
          <w:bCs/>
          <w:sz w:val="20"/>
          <w:szCs w:val="20"/>
        </w:rPr>
        <w:t xml:space="preserve">  </w:t>
      </w:r>
      <w:r w:rsidRPr="00EB1C86">
        <w:rPr>
          <w:sz w:val="20"/>
          <w:szCs w:val="20"/>
        </w:rPr>
        <w:t>п. Травково</w:t>
      </w:r>
    </w:p>
    <w:p w:rsidR="00EB1C86" w:rsidRPr="00EB1C86" w:rsidRDefault="00EB1C86" w:rsidP="00EB1C86">
      <w:pPr>
        <w:overflowPunct w:val="0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EB1C86">
        <w:rPr>
          <w:sz w:val="20"/>
          <w:szCs w:val="20"/>
        </w:rPr>
        <w:t>О внесении изменений в распоряжение Администрации Травковского сельского поселения от 27.12.2021 г. № 63-рг «Об утверждении перечня кодов подвидов по видам доходов, главными администраторами которых являются органы местного самоуправления</w:t>
      </w:r>
    </w:p>
    <w:p w:rsidR="00EB1C86" w:rsidRPr="00EB1C86" w:rsidRDefault="00EB1C86" w:rsidP="00EB1C86">
      <w:pPr>
        <w:overflowPunct w:val="0"/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EB1C86" w:rsidRPr="00EB1C86" w:rsidRDefault="00EB1C86" w:rsidP="00EB1C86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bCs/>
          <w:sz w:val="20"/>
          <w:szCs w:val="20"/>
        </w:rPr>
      </w:pPr>
      <w:r w:rsidRPr="00EB1C86">
        <w:rPr>
          <w:sz w:val="20"/>
          <w:szCs w:val="20"/>
        </w:rPr>
        <w:t xml:space="preserve">Внести в распоряжение Администрации </w:t>
      </w:r>
      <w:r w:rsidRPr="00EB1C86">
        <w:rPr>
          <w:bCs/>
          <w:sz w:val="20"/>
          <w:szCs w:val="20"/>
        </w:rPr>
        <w:t xml:space="preserve">Травковского сельского </w:t>
      </w:r>
    </w:p>
    <w:p w:rsidR="00EB1C86" w:rsidRPr="00EB1C86" w:rsidRDefault="00EB1C86" w:rsidP="00EB1C86">
      <w:pPr>
        <w:overflowPunct w:val="0"/>
        <w:autoSpaceDE w:val="0"/>
        <w:autoSpaceDN w:val="0"/>
        <w:adjustRightInd w:val="0"/>
        <w:ind w:left="75"/>
        <w:jc w:val="both"/>
        <w:rPr>
          <w:bCs/>
          <w:sz w:val="20"/>
          <w:szCs w:val="20"/>
        </w:rPr>
      </w:pPr>
      <w:r w:rsidRPr="00EB1C86">
        <w:rPr>
          <w:bCs/>
          <w:sz w:val="20"/>
          <w:szCs w:val="20"/>
        </w:rPr>
        <w:t>поселения от 27.12.2021 г. № 63-рг «Об утверждении перечня кодов подвидов по видам доходов, главными администраторами которых являются органы местного самоуправления» изменения:</w:t>
      </w:r>
    </w:p>
    <w:p w:rsidR="00EB1C86" w:rsidRPr="00EB1C86" w:rsidRDefault="00EB1C86" w:rsidP="00EB1C86">
      <w:pPr>
        <w:numPr>
          <w:ilvl w:val="1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bCs/>
          <w:sz w:val="20"/>
          <w:szCs w:val="20"/>
        </w:rPr>
      </w:pPr>
      <w:r w:rsidRPr="00EB1C86">
        <w:rPr>
          <w:bCs/>
          <w:sz w:val="20"/>
          <w:szCs w:val="20"/>
        </w:rPr>
        <w:t xml:space="preserve">Добавить в подпункте 1.5. пункта 1 строки следующего содержания: </w:t>
      </w:r>
    </w:p>
    <w:p w:rsidR="00EB1C86" w:rsidRPr="00EB1C86" w:rsidRDefault="00EB1C86" w:rsidP="00EB1C86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B1C86">
        <w:rPr>
          <w:bCs/>
          <w:sz w:val="20"/>
          <w:szCs w:val="20"/>
        </w:rPr>
        <w:t>-</w:t>
      </w:r>
      <w:r w:rsidRPr="00EB1C86">
        <w:rPr>
          <w:sz w:val="20"/>
          <w:szCs w:val="20"/>
        </w:rPr>
        <w:t>2140150- «</w:t>
      </w:r>
      <w:r w:rsidRPr="00EB1C86">
        <w:rPr>
          <w:bCs/>
          <w:sz w:val="20"/>
          <w:szCs w:val="20"/>
        </w:rPr>
        <w:t>Иные межбюджетные трансферты на финансовое обеспечение первоочередных расходов бюджетам городских и сельских поселений муниципального района».</w:t>
      </w:r>
    </w:p>
    <w:p w:rsidR="00EB1C86" w:rsidRPr="00EB1C86" w:rsidRDefault="00EB1C86" w:rsidP="00EB1C86">
      <w:pPr>
        <w:overflowPunc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B1C86">
        <w:rPr>
          <w:bCs/>
          <w:sz w:val="20"/>
          <w:szCs w:val="20"/>
        </w:rPr>
        <w:t>-</w:t>
      </w:r>
      <w:r w:rsidRPr="00EB1C86">
        <w:rPr>
          <w:sz w:val="20"/>
          <w:szCs w:val="20"/>
        </w:rPr>
        <w:t xml:space="preserve">7536150- </w:t>
      </w:r>
      <w:r w:rsidRPr="00EB1C86">
        <w:rPr>
          <w:bCs/>
          <w:sz w:val="20"/>
          <w:szCs w:val="20"/>
        </w:rPr>
        <w:t>«Иные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экономики».</w:t>
      </w:r>
    </w:p>
    <w:p w:rsidR="00EB1C86" w:rsidRPr="00EB1C86" w:rsidRDefault="00EB1C86" w:rsidP="00EB1C86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bCs/>
          <w:sz w:val="20"/>
          <w:szCs w:val="20"/>
        </w:rPr>
      </w:pPr>
      <w:r w:rsidRPr="00EB1C86">
        <w:rPr>
          <w:bCs/>
          <w:sz w:val="20"/>
          <w:szCs w:val="20"/>
        </w:rPr>
        <w:t>Настоящее распоряжение вступает в силу с 20 июля 2022 года.</w:t>
      </w:r>
    </w:p>
    <w:p w:rsidR="00EB1C86" w:rsidRPr="00EB1C86" w:rsidRDefault="00EB1C86" w:rsidP="00EB1C86">
      <w:pPr>
        <w:overflowPunct w:val="0"/>
        <w:autoSpaceDE w:val="0"/>
        <w:autoSpaceDN w:val="0"/>
        <w:adjustRightInd w:val="0"/>
        <w:spacing w:line="240" w:lineRule="exact"/>
        <w:rPr>
          <w:bCs/>
          <w:sz w:val="20"/>
          <w:szCs w:val="20"/>
        </w:rPr>
      </w:pPr>
      <w:r w:rsidRPr="00EB1C86">
        <w:rPr>
          <w:bCs/>
          <w:sz w:val="20"/>
          <w:szCs w:val="20"/>
        </w:rPr>
        <w:t>Глава сельского поселения                                    Я. Н. Орлова</w:t>
      </w:r>
    </w:p>
    <w:p w:rsidR="00EB1C86" w:rsidRPr="00EB1C86" w:rsidRDefault="00EB1C86" w:rsidP="00EB1C86">
      <w:pPr>
        <w:overflowPunct w:val="0"/>
        <w:autoSpaceDE w:val="0"/>
        <w:autoSpaceDN w:val="0"/>
        <w:adjustRightInd w:val="0"/>
        <w:spacing w:line="240" w:lineRule="exact"/>
        <w:ind w:left="720"/>
        <w:contextualSpacing/>
        <w:rPr>
          <w:sz w:val="20"/>
          <w:szCs w:val="20"/>
        </w:rPr>
      </w:pPr>
    </w:p>
    <w:p w:rsidR="00EB1C86" w:rsidRPr="00EB1C86" w:rsidRDefault="00EB1C86" w:rsidP="00EB1C86">
      <w:pPr>
        <w:overflowPunct w:val="0"/>
        <w:autoSpaceDE w:val="0"/>
        <w:autoSpaceDN w:val="0"/>
        <w:adjustRightInd w:val="0"/>
        <w:spacing w:line="240" w:lineRule="exact"/>
        <w:ind w:left="720"/>
        <w:contextualSpacing/>
        <w:rPr>
          <w:sz w:val="20"/>
          <w:szCs w:val="20"/>
        </w:rPr>
      </w:pPr>
    </w:p>
    <w:p w:rsidR="00EB1C86" w:rsidRPr="00EB1C86" w:rsidRDefault="00B544C9" w:rsidP="00B544C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2065F6" w:rsidRPr="00EB1C86" w:rsidRDefault="002065F6" w:rsidP="00EB1C86">
      <w:pPr>
        <w:tabs>
          <w:tab w:val="left" w:pos="3600"/>
        </w:tabs>
        <w:jc w:val="center"/>
        <w:rPr>
          <w:sz w:val="20"/>
          <w:szCs w:val="20"/>
        </w:rPr>
      </w:pPr>
    </w:p>
    <w:p w:rsidR="002065F6" w:rsidRDefault="002065F6" w:rsidP="005F353D">
      <w:pPr>
        <w:tabs>
          <w:tab w:val="left" w:pos="3600"/>
        </w:tabs>
        <w:rPr>
          <w:sz w:val="28"/>
          <w:szCs w:val="28"/>
        </w:rPr>
      </w:pPr>
    </w:p>
    <w:p w:rsidR="00750C7A" w:rsidRPr="00750C7A" w:rsidRDefault="00750C7A" w:rsidP="00750C7A">
      <w:pPr>
        <w:tabs>
          <w:tab w:val="left" w:pos="3767"/>
        </w:tabs>
        <w:jc w:val="center"/>
        <w:rPr>
          <w:rFonts w:ascii="Times New Roman CYR" w:hAnsi="Times New Roman CYR"/>
          <w:sz w:val="20"/>
          <w:szCs w:val="20"/>
        </w:rPr>
      </w:pPr>
      <w:r w:rsidRPr="00750C7A">
        <w:rPr>
          <w:rFonts w:ascii="Times New Roman CYR" w:hAnsi="Times New Roman CYR"/>
          <w:sz w:val="20"/>
          <w:szCs w:val="20"/>
        </w:rPr>
        <w:t>Российская    Федерация</w:t>
      </w:r>
      <w:r>
        <w:rPr>
          <w:rFonts w:ascii="Times New Roman CYR" w:hAnsi="Times New Roman CYR"/>
          <w:sz w:val="20"/>
          <w:szCs w:val="20"/>
        </w:rPr>
        <w:t xml:space="preserve">  </w:t>
      </w:r>
      <w:r w:rsidRPr="00750C7A">
        <w:rPr>
          <w:rFonts w:ascii="Times New Roman CYR" w:hAnsi="Times New Roman CYR"/>
          <w:sz w:val="20"/>
          <w:szCs w:val="20"/>
        </w:rPr>
        <w:t>Новгородская область</w:t>
      </w:r>
      <w:r>
        <w:rPr>
          <w:rFonts w:ascii="Times New Roman CYR" w:hAnsi="Times New Roman CYR"/>
          <w:sz w:val="20"/>
          <w:szCs w:val="20"/>
        </w:rPr>
        <w:t xml:space="preserve">  </w:t>
      </w:r>
      <w:r w:rsidRPr="00750C7A">
        <w:rPr>
          <w:rFonts w:ascii="Times New Roman CYR" w:hAnsi="Times New Roman CYR"/>
          <w:sz w:val="20"/>
          <w:szCs w:val="20"/>
        </w:rPr>
        <w:t>Боровичский район</w:t>
      </w:r>
    </w:p>
    <w:p w:rsidR="00750C7A" w:rsidRPr="00750C7A" w:rsidRDefault="00750C7A" w:rsidP="00750C7A">
      <w:pPr>
        <w:tabs>
          <w:tab w:val="left" w:pos="3181"/>
        </w:tabs>
        <w:jc w:val="center"/>
        <w:rPr>
          <w:rFonts w:ascii="Times New Roman CYR" w:hAnsi="Times New Roman CYR"/>
          <w:sz w:val="20"/>
          <w:szCs w:val="20"/>
        </w:rPr>
      </w:pPr>
      <w:r w:rsidRPr="00750C7A">
        <w:rPr>
          <w:rFonts w:ascii="Times New Roman CYR" w:hAnsi="Times New Roman CYR"/>
          <w:sz w:val="20"/>
          <w:szCs w:val="20"/>
        </w:rPr>
        <w:t>Администрация Травковского сельского поселения</w:t>
      </w:r>
    </w:p>
    <w:p w:rsidR="00750C7A" w:rsidRPr="00A15791" w:rsidRDefault="00750C7A" w:rsidP="00A15791">
      <w:pPr>
        <w:tabs>
          <w:tab w:val="left" w:pos="2340"/>
          <w:tab w:val="left" w:pos="3181"/>
        </w:tabs>
        <w:jc w:val="center"/>
        <w:rPr>
          <w:rFonts w:ascii="Times New Roman CYR" w:hAnsi="Times New Roman CYR"/>
          <w:sz w:val="16"/>
          <w:szCs w:val="16"/>
        </w:rPr>
      </w:pPr>
      <w:r w:rsidRPr="00750C7A">
        <w:rPr>
          <w:rFonts w:ascii="Times New Roman CYR" w:hAnsi="Times New Roman CYR"/>
          <w:sz w:val="16"/>
          <w:szCs w:val="16"/>
        </w:rPr>
        <w:t>Р А С П О Р Я Ж Е Н И Е</w:t>
      </w:r>
      <w:r>
        <w:rPr>
          <w:rFonts w:ascii="Times New Roman CYR" w:hAnsi="Times New Roman CYR"/>
          <w:sz w:val="16"/>
          <w:szCs w:val="16"/>
        </w:rPr>
        <w:t xml:space="preserve">  </w:t>
      </w:r>
      <w:r w:rsidRPr="00750C7A">
        <w:rPr>
          <w:rFonts w:ascii="Times New Roman CYR" w:hAnsi="Times New Roman CYR"/>
          <w:sz w:val="20"/>
          <w:szCs w:val="20"/>
        </w:rPr>
        <w:t>от 21.07.2022г.  № 29-рг</w:t>
      </w:r>
      <w:r w:rsidR="00A15791">
        <w:rPr>
          <w:rFonts w:ascii="Times New Roman CYR" w:hAnsi="Times New Roman CYR"/>
          <w:sz w:val="16"/>
          <w:szCs w:val="16"/>
        </w:rPr>
        <w:t xml:space="preserve">  </w:t>
      </w:r>
      <w:r w:rsidRPr="00750C7A">
        <w:rPr>
          <w:rFonts w:ascii="Times New Roman CYR" w:hAnsi="Times New Roman CYR"/>
          <w:sz w:val="20"/>
          <w:szCs w:val="20"/>
        </w:rPr>
        <w:t>п. Травково</w:t>
      </w:r>
    </w:p>
    <w:p w:rsidR="00750C7A" w:rsidRPr="00750C7A" w:rsidRDefault="00750C7A" w:rsidP="00750C7A">
      <w:pPr>
        <w:spacing w:line="240" w:lineRule="exact"/>
        <w:jc w:val="center"/>
        <w:outlineLvl w:val="0"/>
        <w:rPr>
          <w:rFonts w:ascii="Times New Roman CYR" w:hAnsi="Times New Roman CYR"/>
          <w:sz w:val="20"/>
          <w:szCs w:val="20"/>
        </w:rPr>
      </w:pPr>
      <w:r w:rsidRPr="00750C7A">
        <w:rPr>
          <w:rFonts w:ascii="Times New Roman CYR" w:hAnsi="Times New Roman CYR"/>
          <w:sz w:val="20"/>
          <w:szCs w:val="20"/>
        </w:rPr>
        <w:t>О выделении специальных мест на территории Травковского сельского поселения для размещения печатных предвыборных агитационных материалов при проведении выборов Губернатора Новгородской области, назначенных на 11 сентября 2022 года</w:t>
      </w:r>
    </w:p>
    <w:p w:rsidR="00750C7A" w:rsidRPr="00750C7A" w:rsidRDefault="00750C7A" w:rsidP="004E5F97">
      <w:pPr>
        <w:spacing w:line="240" w:lineRule="exact"/>
        <w:rPr>
          <w:rFonts w:ascii="Times New Roman CYR" w:hAnsi="Times New Roman CYR"/>
          <w:sz w:val="20"/>
          <w:szCs w:val="20"/>
        </w:rPr>
      </w:pPr>
    </w:p>
    <w:p w:rsidR="00750C7A" w:rsidRPr="00750C7A" w:rsidRDefault="00750C7A" w:rsidP="00A15791">
      <w:pPr>
        <w:ind w:firstLine="709"/>
        <w:jc w:val="both"/>
        <w:rPr>
          <w:rFonts w:ascii="Times New Roman CYR" w:hAnsi="Times New Roman CYR"/>
          <w:sz w:val="20"/>
          <w:szCs w:val="20"/>
          <w:lang w:val="x-none" w:eastAsia="x-none"/>
        </w:rPr>
      </w:pPr>
      <w:r w:rsidRPr="00750C7A">
        <w:rPr>
          <w:rFonts w:ascii="Times New Roman CYR" w:hAnsi="Times New Roman CYR"/>
          <w:sz w:val="20"/>
          <w:szCs w:val="20"/>
          <w:lang w:val="x-none" w:eastAsia="x-none"/>
        </w:rPr>
        <w:t>В соответстви</w:t>
      </w:r>
      <w:r w:rsidRPr="00750C7A">
        <w:rPr>
          <w:rFonts w:ascii="Times New Roman CYR" w:hAnsi="Times New Roman CYR"/>
          <w:sz w:val="20"/>
          <w:szCs w:val="20"/>
          <w:lang w:eastAsia="x-none"/>
        </w:rPr>
        <w:t>и</w:t>
      </w:r>
      <w:r w:rsidRPr="00750C7A">
        <w:rPr>
          <w:rFonts w:ascii="Times New Roman CYR" w:hAnsi="Times New Roman CYR"/>
          <w:sz w:val="20"/>
          <w:szCs w:val="20"/>
          <w:lang w:val="x-none" w:eastAsia="x-none"/>
        </w:rPr>
        <w:t xml:space="preserve"> с </w:t>
      </w:r>
      <w:r w:rsidRPr="00750C7A">
        <w:rPr>
          <w:rFonts w:ascii="Times New Roman CYR" w:hAnsi="Times New Roman CYR"/>
          <w:sz w:val="20"/>
          <w:szCs w:val="20"/>
          <w:lang w:eastAsia="x-none"/>
        </w:rPr>
        <w:t>пунктом 7</w:t>
      </w:r>
      <w:r w:rsidRPr="00750C7A">
        <w:rPr>
          <w:rFonts w:ascii="Times New Roman CYR" w:hAnsi="Times New Roman CYR"/>
          <w:sz w:val="20"/>
          <w:szCs w:val="20"/>
          <w:lang w:val="x-none" w:eastAsia="x-none"/>
        </w:rPr>
        <w:t xml:space="preserve"> статьи 5</w:t>
      </w:r>
      <w:r w:rsidRPr="00750C7A">
        <w:rPr>
          <w:rFonts w:ascii="Times New Roman CYR" w:hAnsi="Times New Roman CYR"/>
          <w:sz w:val="20"/>
          <w:szCs w:val="20"/>
          <w:lang w:eastAsia="x-none"/>
        </w:rPr>
        <w:t>4</w:t>
      </w:r>
      <w:r w:rsidRPr="00750C7A">
        <w:rPr>
          <w:rFonts w:ascii="Times New Roman CYR" w:hAnsi="Times New Roman CYR"/>
          <w:sz w:val="20"/>
          <w:szCs w:val="20"/>
          <w:lang w:val="x-none" w:eastAsia="x-none"/>
        </w:rPr>
        <w:t xml:space="preserve"> Федерального закона</w:t>
      </w:r>
      <w:r w:rsidRPr="00750C7A">
        <w:rPr>
          <w:rFonts w:ascii="Times New Roman CYR" w:hAnsi="Times New Roman CYR"/>
          <w:sz w:val="20"/>
          <w:szCs w:val="20"/>
          <w:lang w:eastAsia="x-none"/>
        </w:rPr>
        <w:t xml:space="preserve"> </w:t>
      </w:r>
      <w:r w:rsidR="00A15791">
        <w:rPr>
          <w:rFonts w:ascii="Times New Roman CYR" w:hAnsi="Times New Roman CYR"/>
          <w:sz w:val="20"/>
          <w:szCs w:val="20"/>
          <w:lang w:val="x-none" w:eastAsia="x-none"/>
        </w:rPr>
        <w:t>от</w:t>
      </w:r>
      <w:r w:rsidR="00A15791">
        <w:rPr>
          <w:rFonts w:ascii="Times New Roman CYR" w:hAnsi="Times New Roman CYR"/>
          <w:sz w:val="20"/>
          <w:szCs w:val="20"/>
          <w:lang w:eastAsia="x-none"/>
        </w:rPr>
        <w:t xml:space="preserve"> </w:t>
      </w:r>
      <w:r w:rsidRPr="00750C7A">
        <w:rPr>
          <w:rFonts w:ascii="Times New Roman CYR" w:hAnsi="Times New Roman CYR"/>
          <w:sz w:val="20"/>
          <w:szCs w:val="20"/>
          <w:lang w:eastAsia="x-none"/>
        </w:rPr>
        <w:t>12 июня 2002 года</w:t>
      </w:r>
      <w:r w:rsidRPr="00750C7A">
        <w:rPr>
          <w:rFonts w:ascii="Times New Roman CYR" w:hAnsi="Times New Roman CYR"/>
          <w:sz w:val="20"/>
          <w:szCs w:val="20"/>
          <w:lang w:val="x-none" w:eastAsia="x-none"/>
        </w:rPr>
        <w:t xml:space="preserve"> № </w:t>
      </w:r>
      <w:r w:rsidRPr="00750C7A">
        <w:rPr>
          <w:rFonts w:ascii="Times New Roman CYR" w:hAnsi="Times New Roman CYR"/>
          <w:sz w:val="20"/>
          <w:szCs w:val="20"/>
          <w:lang w:eastAsia="x-none"/>
        </w:rPr>
        <w:t>67</w:t>
      </w:r>
      <w:r w:rsidRPr="00750C7A">
        <w:rPr>
          <w:rFonts w:ascii="Times New Roman CYR" w:hAnsi="Times New Roman CYR"/>
          <w:sz w:val="20"/>
          <w:szCs w:val="20"/>
          <w:lang w:val="x-none" w:eastAsia="x-none"/>
        </w:rPr>
        <w:t>-ФЗ «О</w:t>
      </w:r>
      <w:r w:rsidRPr="00750C7A">
        <w:rPr>
          <w:rFonts w:ascii="Times New Roman CYR" w:hAnsi="Times New Roman CYR"/>
          <w:sz w:val="20"/>
          <w:szCs w:val="20"/>
          <w:lang w:eastAsia="x-none"/>
        </w:rPr>
        <w:t>б основных гарантиях избирательных прав и права на участие в референдуме граждан Российской Федерации</w:t>
      </w:r>
      <w:r w:rsidRPr="00750C7A">
        <w:rPr>
          <w:rFonts w:ascii="Times New Roman CYR" w:hAnsi="Times New Roman CYR"/>
          <w:sz w:val="20"/>
          <w:szCs w:val="20"/>
          <w:lang w:val="x-none" w:eastAsia="x-none"/>
        </w:rPr>
        <w:t>»,</w:t>
      </w:r>
      <w:r w:rsidRPr="00750C7A">
        <w:rPr>
          <w:rFonts w:ascii="Times New Roman CYR" w:hAnsi="Times New Roman CYR"/>
          <w:sz w:val="20"/>
          <w:szCs w:val="20"/>
          <w:lang w:eastAsia="x-none"/>
        </w:rPr>
        <w:t xml:space="preserve"> частью 7 статьи 49 областного закона от 02.07.2007 № 122-ОЗ «О выборах депутатов Новгородской областной Думы»,</w:t>
      </w:r>
      <w:r w:rsidRPr="00750C7A">
        <w:rPr>
          <w:rFonts w:ascii="Times New Roman CYR" w:hAnsi="Times New Roman CYR"/>
          <w:sz w:val="20"/>
          <w:szCs w:val="20"/>
          <w:lang w:val="x-none" w:eastAsia="x-none"/>
        </w:rPr>
        <w:t xml:space="preserve"> </w:t>
      </w:r>
      <w:r w:rsidRPr="00750C7A">
        <w:rPr>
          <w:rFonts w:ascii="Times New Roman CYR" w:hAnsi="Times New Roman CYR"/>
          <w:sz w:val="20"/>
          <w:szCs w:val="20"/>
          <w:lang w:eastAsia="x-none"/>
        </w:rPr>
        <w:t xml:space="preserve">частью 7 статьи 52 областного закона                 от 30.07.2007 № 147-ОЗ «О выборах депутатов представительного органа муниципального образования Новгородской области» </w:t>
      </w:r>
    </w:p>
    <w:p w:rsidR="00750C7A" w:rsidRPr="00750C7A" w:rsidRDefault="00750C7A" w:rsidP="00A15791">
      <w:pPr>
        <w:spacing w:before="120"/>
        <w:ind w:firstLine="709"/>
        <w:jc w:val="both"/>
        <w:rPr>
          <w:rFonts w:ascii="Times New Roman CYR" w:hAnsi="Times New Roman CYR"/>
          <w:sz w:val="20"/>
          <w:szCs w:val="20"/>
          <w:lang w:eastAsia="x-none"/>
        </w:rPr>
      </w:pPr>
      <w:r w:rsidRPr="00750C7A">
        <w:rPr>
          <w:rFonts w:ascii="Times New Roman CYR" w:hAnsi="Times New Roman CYR"/>
          <w:sz w:val="20"/>
          <w:szCs w:val="20"/>
          <w:lang w:eastAsia="x-none"/>
        </w:rPr>
        <w:t xml:space="preserve">1. Выделить на территории Травковского сельского поселения для размещения печатных предвыборных агитационных материалов при проведении </w:t>
      </w:r>
      <w:r w:rsidRPr="00750C7A">
        <w:rPr>
          <w:rFonts w:ascii="Times New Roman CYR" w:hAnsi="Times New Roman CYR"/>
          <w:sz w:val="20"/>
          <w:szCs w:val="20"/>
        </w:rPr>
        <w:t xml:space="preserve">выборов Губернатора Новгородской области, назначенных на 11 сентября 2022 года </w:t>
      </w:r>
      <w:r w:rsidRPr="00750C7A">
        <w:rPr>
          <w:rFonts w:ascii="Times New Roman CYR" w:hAnsi="Times New Roman CYR"/>
          <w:sz w:val="20"/>
          <w:szCs w:val="20"/>
          <w:lang w:eastAsia="x-none"/>
        </w:rPr>
        <w:t>следующие места для размещения предвыборных печатных агитационных материалов:</w:t>
      </w:r>
    </w:p>
    <w:p w:rsidR="00750C7A" w:rsidRPr="00750C7A" w:rsidRDefault="00750C7A" w:rsidP="00A15791">
      <w:pPr>
        <w:spacing w:before="120"/>
        <w:ind w:firstLine="709"/>
        <w:jc w:val="both"/>
        <w:rPr>
          <w:rFonts w:ascii="Times New Roman CYR" w:hAnsi="Times New Roman CYR"/>
          <w:sz w:val="20"/>
          <w:szCs w:val="20"/>
          <w:lang w:eastAsia="x-none"/>
        </w:rPr>
      </w:pPr>
      <w:r w:rsidRPr="00750C7A">
        <w:rPr>
          <w:rFonts w:ascii="Times New Roman CYR" w:hAnsi="Times New Roman CYR"/>
          <w:sz w:val="20"/>
          <w:szCs w:val="20"/>
          <w:lang w:eastAsia="x-none"/>
        </w:rPr>
        <w:t>- п. Травково, ул. Центральная - доска объявлений;</w:t>
      </w:r>
    </w:p>
    <w:p w:rsidR="00750C7A" w:rsidRPr="00750C7A" w:rsidRDefault="00750C7A" w:rsidP="00A15791">
      <w:pPr>
        <w:spacing w:before="120"/>
        <w:ind w:firstLine="709"/>
        <w:jc w:val="both"/>
        <w:rPr>
          <w:rFonts w:ascii="Times New Roman CYR" w:hAnsi="Times New Roman CYR"/>
          <w:sz w:val="20"/>
          <w:szCs w:val="20"/>
          <w:lang w:eastAsia="x-none"/>
        </w:rPr>
      </w:pPr>
      <w:r w:rsidRPr="00750C7A">
        <w:rPr>
          <w:rFonts w:ascii="Times New Roman CYR" w:hAnsi="Times New Roman CYR"/>
          <w:sz w:val="20"/>
          <w:szCs w:val="20"/>
          <w:lang w:eastAsia="x-none"/>
        </w:rPr>
        <w:t>- д. Сутоко-Рядок - здание сельского дома культуры, дом № 14;</w:t>
      </w:r>
    </w:p>
    <w:p w:rsidR="00750C7A" w:rsidRPr="00750C7A" w:rsidRDefault="00750C7A" w:rsidP="00A15791">
      <w:pPr>
        <w:spacing w:before="120"/>
        <w:ind w:firstLine="709"/>
        <w:jc w:val="both"/>
        <w:rPr>
          <w:rFonts w:ascii="Times New Roman CYR" w:hAnsi="Times New Roman CYR"/>
          <w:sz w:val="20"/>
          <w:szCs w:val="20"/>
          <w:lang w:eastAsia="x-none"/>
        </w:rPr>
      </w:pPr>
      <w:r w:rsidRPr="00750C7A">
        <w:rPr>
          <w:rFonts w:ascii="Times New Roman CYR" w:hAnsi="Times New Roman CYR"/>
          <w:sz w:val="20"/>
          <w:szCs w:val="20"/>
          <w:lang w:eastAsia="x-none"/>
        </w:rPr>
        <w:t>- д. Ушаково – доска объявлений у дома № 4;</w:t>
      </w:r>
    </w:p>
    <w:p w:rsidR="00750C7A" w:rsidRPr="00750C7A" w:rsidRDefault="00750C7A" w:rsidP="00A15791">
      <w:pPr>
        <w:spacing w:before="120"/>
        <w:ind w:firstLine="709"/>
        <w:jc w:val="both"/>
        <w:rPr>
          <w:rFonts w:ascii="Times New Roman CYR" w:hAnsi="Times New Roman CYR"/>
          <w:sz w:val="20"/>
          <w:szCs w:val="20"/>
          <w:lang w:eastAsia="x-none"/>
        </w:rPr>
      </w:pPr>
      <w:r w:rsidRPr="00750C7A">
        <w:rPr>
          <w:rFonts w:ascii="Times New Roman CYR" w:hAnsi="Times New Roman CYR"/>
          <w:sz w:val="20"/>
          <w:szCs w:val="20"/>
          <w:lang w:eastAsia="x-none"/>
        </w:rPr>
        <w:t>- п. Желомля - здание дома № 7.</w:t>
      </w:r>
    </w:p>
    <w:p w:rsidR="00750C7A" w:rsidRPr="00750C7A" w:rsidRDefault="00750C7A" w:rsidP="00A15791">
      <w:pPr>
        <w:spacing w:before="120"/>
        <w:ind w:firstLine="709"/>
        <w:jc w:val="both"/>
        <w:rPr>
          <w:rFonts w:ascii="Times New Roman CYR" w:hAnsi="Times New Roman CYR"/>
          <w:sz w:val="20"/>
          <w:szCs w:val="20"/>
          <w:lang w:eastAsia="x-none"/>
        </w:rPr>
      </w:pPr>
      <w:r w:rsidRPr="00750C7A">
        <w:rPr>
          <w:rFonts w:ascii="Times New Roman CYR" w:hAnsi="Times New Roman CYR"/>
          <w:sz w:val="20"/>
          <w:szCs w:val="20"/>
          <w:lang w:eastAsia="x-none"/>
        </w:rPr>
        <w:t xml:space="preserve"> 2. Контроль за исполнением распоряжения оставляю за собой.</w:t>
      </w:r>
    </w:p>
    <w:p w:rsidR="00750C7A" w:rsidRPr="00750C7A" w:rsidRDefault="00750C7A" w:rsidP="00852101">
      <w:pPr>
        <w:ind w:firstLine="709"/>
        <w:jc w:val="both"/>
        <w:rPr>
          <w:rFonts w:ascii="Times New Roman CYR" w:hAnsi="Times New Roman CYR"/>
          <w:sz w:val="20"/>
          <w:szCs w:val="20"/>
          <w:lang w:eastAsia="x-none"/>
        </w:rPr>
      </w:pPr>
      <w:r w:rsidRPr="00750C7A">
        <w:rPr>
          <w:rFonts w:ascii="Times New Roman CYR" w:hAnsi="Times New Roman CYR"/>
          <w:sz w:val="20"/>
          <w:szCs w:val="20"/>
          <w:lang w:eastAsia="x-none"/>
        </w:rPr>
        <w:t xml:space="preserve"> 3. Опубликовать распоряжение в бюллетене «Официальный вестник Травковского сельского поселения», разместить на официальном сайте Администрации Травковского сельского поселения.</w:t>
      </w:r>
    </w:p>
    <w:p w:rsidR="00750C7A" w:rsidRPr="00750C7A" w:rsidRDefault="00750C7A" w:rsidP="00852101">
      <w:pPr>
        <w:spacing w:line="340" w:lineRule="atLeast"/>
        <w:jc w:val="both"/>
        <w:rPr>
          <w:rFonts w:ascii="Times New Roman CYR" w:hAnsi="Times New Roman CYR"/>
          <w:bCs/>
          <w:sz w:val="20"/>
          <w:szCs w:val="20"/>
          <w:lang w:eastAsia="x-none"/>
        </w:rPr>
      </w:pPr>
      <w:r w:rsidRPr="00750C7A">
        <w:rPr>
          <w:rFonts w:ascii="Times New Roman CYR" w:hAnsi="Times New Roman CYR"/>
          <w:bCs/>
          <w:sz w:val="20"/>
          <w:szCs w:val="20"/>
          <w:lang w:eastAsia="x-none"/>
        </w:rPr>
        <w:t>Глава сельского поселения                                                         Я. Н. Орлова</w:t>
      </w:r>
    </w:p>
    <w:p w:rsidR="002065F6" w:rsidRPr="00750C7A" w:rsidRDefault="002065F6" w:rsidP="00750C7A">
      <w:pPr>
        <w:tabs>
          <w:tab w:val="left" w:pos="3600"/>
        </w:tabs>
        <w:rPr>
          <w:sz w:val="20"/>
          <w:szCs w:val="20"/>
        </w:rPr>
      </w:pPr>
    </w:p>
    <w:p w:rsidR="009945B8" w:rsidRPr="00750C7A" w:rsidRDefault="009945B8" w:rsidP="005F353D">
      <w:pPr>
        <w:tabs>
          <w:tab w:val="left" w:pos="3600"/>
        </w:tabs>
        <w:rPr>
          <w:sz w:val="20"/>
          <w:szCs w:val="20"/>
        </w:rPr>
      </w:pPr>
    </w:p>
    <w:p w:rsidR="009945B8" w:rsidRPr="00750C7A" w:rsidRDefault="009945B8" w:rsidP="005F353D">
      <w:pPr>
        <w:tabs>
          <w:tab w:val="left" w:pos="3600"/>
        </w:tabs>
        <w:rPr>
          <w:sz w:val="20"/>
          <w:szCs w:val="20"/>
        </w:rPr>
      </w:pPr>
    </w:p>
    <w:p w:rsidR="009945B8" w:rsidRPr="00750C7A" w:rsidRDefault="009945B8" w:rsidP="005F353D">
      <w:pPr>
        <w:tabs>
          <w:tab w:val="left" w:pos="3600"/>
        </w:tabs>
        <w:rPr>
          <w:sz w:val="20"/>
          <w:szCs w:val="20"/>
        </w:rPr>
      </w:pPr>
    </w:p>
    <w:p w:rsidR="009945B8" w:rsidRDefault="009945B8" w:rsidP="005F353D">
      <w:pPr>
        <w:tabs>
          <w:tab w:val="left" w:pos="3600"/>
        </w:tabs>
        <w:rPr>
          <w:sz w:val="28"/>
          <w:szCs w:val="28"/>
        </w:rPr>
      </w:pPr>
    </w:p>
    <w:p w:rsidR="009945B8" w:rsidRDefault="009945B8" w:rsidP="005F353D">
      <w:pPr>
        <w:tabs>
          <w:tab w:val="left" w:pos="3600"/>
        </w:tabs>
        <w:rPr>
          <w:sz w:val="28"/>
          <w:szCs w:val="28"/>
        </w:rPr>
      </w:pPr>
    </w:p>
    <w:p w:rsidR="009945B8" w:rsidRDefault="009945B8" w:rsidP="005F353D">
      <w:pPr>
        <w:tabs>
          <w:tab w:val="left" w:pos="3600"/>
        </w:tabs>
        <w:rPr>
          <w:sz w:val="28"/>
          <w:szCs w:val="28"/>
        </w:rPr>
      </w:pPr>
    </w:p>
    <w:p w:rsidR="009945B8" w:rsidRDefault="009945B8" w:rsidP="005F353D">
      <w:pPr>
        <w:tabs>
          <w:tab w:val="left" w:pos="3600"/>
        </w:tabs>
        <w:rPr>
          <w:sz w:val="28"/>
          <w:szCs w:val="28"/>
        </w:rPr>
      </w:pPr>
    </w:p>
    <w:p w:rsidR="009945B8" w:rsidRDefault="009945B8" w:rsidP="005F353D">
      <w:pPr>
        <w:tabs>
          <w:tab w:val="left" w:pos="3600"/>
        </w:tabs>
        <w:rPr>
          <w:sz w:val="28"/>
          <w:szCs w:val="28"/>
        </w:rPr>
      </w:pPr>
    </w:p>
    <w:p w:rsidR="009945B8" w:rsidRDefault="009945B8" w:rsidP="005F353D">
      <w:pPr>
        <w:tabs>
          <w:tab w:val="left" w:pos="3600"/>
        </w:tabs>
        <w:rPr>
          <w:sz w:val="28"/>
          <w:szCs w:val="28"/>
        </w:rPr>
      </w:pPr>
    </w:p>
    <w:p w:rsidR="009945B8" w:rsidRDefault="009945B8" w:rsidP="005F353D">
      <w:pPr>
        <w:tabs>
          <w:tab w:val="left" w:pos="3600"/>
        </w:tabs>
        <w:rPr>
          <w:sz w:val="28"/>
          <w:szCs w:val="28"/>
        </w:rPr>
      </w:pPr>
    </w:p>
    <w:p w:rsidR="009945B8" w:rsidRDefault="009945B8" w:rsidP="005F353D">
      <w:pPr>
        <w:tabs>
          <w:tab w:val="left" w:pos="3600"/>
        </w:tabs>
        <w:rPr>
          <w:sz w:val="28"/>
          <w:szCs w:val="28"/>
        </w:rPr>
      </w:pPr>
    </w:p>
    <w:p w:rsidR="009945B8" w:rsidRDefault="009945B8" w:rsidP="005F353D">
      <w:pPr>
        <w:tabs>
          <w:tab w:val="left" w:pos="3600"/>
        </w:tabs>
        <w:rPr>
          <w:sz w:val="28"/>
          <w:szCs w:val="28"/>
        </w:rPr>
      </w:pPr>
    </w:p>
    <w:p w:rsidR="009945B8" w:rsidRDefault="009945B8" w:rsidP="005F353D">
      <w:pPr>
        <w:tabs>
          <w:tab w:val="left" w:pos="3600"/>
        </w:tabs>
        <w:rPr>
          <w:sz w:val="28"/>
          <w:szCs w:val="28"/>
        </w:rPr>
      </w:pPr>
    </w:p>
    <w:p w:rsidR="009945B8" w:rsidRDefault="009945B8" w:rsidP="005F353D">
      <w:pPr>
        <w:tabs>
          <w:tab w:val="left" w:pos="3600"/>
        </w:tabs>
        <w:rPr>
          <w:sz w:val="28"/>
          <w:szCs w:val="28"/>
        </w:rPr>
      </w:pPr>
    </w:p>
    <w:p w:rsidR="009945B8" w:rsidRDefault="009945B8" w:rsidP="005F353D">
      <w:pPr>
        <w:tabs>
          <w:tab w:val="left" w:pos="3600"/>
        </w:tabs>
        <w:rPr>
          <w:sz w:val="28"/>
          <w:szCs w:val="28"/>
        </w:rPr>
      </w:pPr>
    </w:p>
    <w:p w:rsidR="009945B8" w:rsidRDefault="009945B8" w:rsidP="005F353D">
      <w:pPr>
        <w:tabs>
          <w:tab w:val="left" w:pos="3600"/>
        </w:tabs>
        <w:rPr>
          <w:sz w:val="28"/>
          <w:szCs w:val="28"/>
        </w:rPr>
      </w:pPr>
    </w:p>
    <w:p w:rsidR="002065F6" w:rsidRDefault="002065F6" w:rsidP="005F353D">
      <w:pPr>
        <w:tabs>
          <w:tab w:val="left" w:pos="36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640DD9" w:rsidRPr="00D06512" w:rsidTr="00BE6660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 xml:space="preserve">Боровичский район,                      </w:t>
            </w:r>
            <w:r>
              <w:rPr>
                <w:rFonts w:eastAsia="Calibri"/>
                <w:sz w:val="16"/>
                <w:szCs w:val="16"/>
              </w:rPr>
              <w:t xml:space="preserve">    п.</w:t>
            </w:r>
            <w:r w:rsidRPr="00D06512">
              <w:rPr>
                <w:rFonts w:eastAsia="Calibri"/>
                <w:sz w:val="16"/>
                <w:szCs w:val="16"/>
              </w:rPr>
              <w:t xml:space="preserve">Травково, ул. </w:t>
            </w:r>
            <w:r>
              <w:rPr>
                <w:rFonts w:eastAsia="Calibri"/>
                <w:sz w:val="16"/>
                <w:szCs w:val="16"/>
              </w:rPr>
              <w:t xml:space="preserve">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D06512">
              <w:rPr>
                <w:rFonts w:eastAsia="Calibri"/>
                <w:sz w:val="16"/>
                <w:szCs w:val="16"/>
              </w:rPr>
              <w:t>-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D06512">
              <w:rPr>
                <w:rFonts w:eastAsia="Calibri"/>
                <w:sz w:val="16"/>
                <w:szCs w:val="16"/>
              </w:rPr>
              <w:t>: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D06512">
              <w:rPr>
                <w:rFonts w:eastAsia="Calibri"/>
                <w:sz w:val="16"/>
                <w:szCs w:val="16"/>
              </w:rPr>
              <w:t>58@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D06512">
              <w:rPr>
                <w:rFonts w:eastAsia="Calibri"/>
                <w:sz w:val="16"/>
                <w:szCs w:val="16"/>
              </w:rPr>
              <w:t>.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8" w:history="1"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640DD9" w:rsidRPr="00D06512" w:rsidRDefault="00816302" w:rsidP="00BE6660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 xml:space="preserve">21 июля  2022 </w:t>
            </w:r>
            <w:r w:rsidR="00640DD9" w:rsidRPr="00D06512">
              <w:rPr>
                <w:rFonts w:eastAsia="Calibri"/>
                <w:sz w:val="16"/>
                <w:szCs w:val="16"/>
              </w:rPr>
              <w:t>г.</w:t>
            </w: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0DD9" w:rsidRPr="00D06512" w:rsidRDefault="00640DD9" w:rsidP="00BE6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EF5988" w:rsidRDefault="00EF5988" w:rsidP="005F353D">
      <w:pPr>
        <w:tabs>
          <w:tab w:val="left" w:pos="3600"/>
        </w:tabs>
        <w:rPr>
          <w:sz w:val="28"/>
          <w:szCs w:val="28"/>
        </w:rPr>
      </w:pPr>
    </w:p>
    <w:p w:rsidR="00AB76A6" w:rsidRPr="00092491" w:rsidRDefault="00AB76A6" w:rsidP="00092491">
      <w:pPr>
        <w:tabs>
          <w:tab w:val="left" w:pos="3645"/>
        </w:tabs>
      </w:pPr>
    </w:p>
    <w:sectPr w:rsidR="00AB76A6" w:rsidRPr="00092491" w:rsidSect="001A591C">
      <w:headerReference w:type="even" r:id="rId9"/>
      <w:headerReference w:type="default" r:id="rId10"/>
      <w:pgSz w:w="11906" w:h="16838"/>
      <w:pgMar w:top="1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E3" w:rsidRDefault="00AD34E3">
      <w:r>
        <w:separator/>
      </w:r>
    </w:p>
  </w:endnote>
  <w:endnote w:type="continuationSeparator" w:id="0">
    <w:p w:rsidR="00AD34E3" w:rsidRDefault="00AD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E3" w:rsidRDefault="00AD34E3">
      <w:r>
        <w:separator/>
      </w:r>
    </w:p>
  </w:footnote>
  <w:footnote w:type="continuationSeparator" w:id="0">
    <w:p w:rsidR="00AD34E3" w:rsidRDefault="00AD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Default="007F0E0E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E0E" w:rsidRDefault="007F0E0E" w:rsidP="007F0E0E">
    <w:pPr>
      <w:pStyle w:val="a3"/>
      <w:ind w:right="360"/>
    </w:pPr>
  </w:p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Pr="007F0E0E" w:rsidRDefault="007F0E0E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824174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9A18B4" w:rsidRPr="001A591C" w:rsidRDefault="00EB6368" w:rsidP="001A591C">
    <w:pPr>
      <w:pStyle w:val="a3"/>
      <w:ind w:right="360"/>
      <w:rPr>
        <w:b/>
      </w:rPr>
    </w:pPr>
    <w:r>
      <w:rPr>
        <w:b/>
      </w:rPr>
      <w:t xml:space="preserve">  Официаль</w:t>
    </w:r>
    <w:r w:rsidR="00C91CB8">
      <w:rPr>
        <w:b/>
      </w:rPr>
      <w:t>ный</w:t>
    </w:r>
    <w:r w:rsidR="005E136E">
      <w:rPr>
        <w:b/>
      </w:rPr>
      <w:t xml:space="preserve"> вестник  </w:t>
    </w:r>
    <w:r w:rsidR="007A6ACD">
      <w:rPr>
        <w:b/>
      </w:rPr>
      <w:t xml:space="preserve"> </w:t>
    </w:r>
    <w:r w:rsidR="0018421F">
      <w:rPr>
        <w:b/>
      </w:rPr>
      <w:t xml:space="preserve">22 июля </w:t>
    </w:r>
    <w:r w:rsidR="007A6ACD">
      <w:rPr>
        <w:b/>
      </w:rPr>
      <w:t xml:space="preserve"> </w:t>
    </w:r>
    <w:r w:rsidR="00D50845">
      <w:rPr>
        <w:b/>
      </w:rPr>
      <w:t xml:space="preserve"> 2022</w:t>
    </w:r>
    <w:r w:rsidR="00021B3E">
      <w:rPr>
        <w:b/>
      </w:rPr>
      <w:t xml:space="preserve">г. № </w:t>
    </w:r>
    <w:r w:rsidR="0018421F">
      <w:rPr>
        <w:b/>
      </w:rPr>
      <w:t>18</w:t>
    </w:r>
  </w:p>
  <w:p w:rsidR="009A18B4" w:rsidRDefault="009A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010"/>
    <w:multiLevelType w:val="hybridMultilevel"/>
    <w:tmpl w:val="7102BD12"/>
    <w:lvl w:ilvl="0" w:tplc="93EAD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E9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163B0C46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 w15:restartNumberingAfterBreak="0">
    <w:nsid w:val="30A14B39"/>
    <w:multiLevelType w:val="hybridMultilevel"/>
    <w:tmpl w:val="AE1CF69A"/>
    <w:lvl w:ilvl="0" w:tplc="DE26DAF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212152E"/>
    <w:multiLevelType w:val="multilevel"/>
    <w:tmpl w:val="4998DD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5" w15:restartNumberingAfterBreak="0">
    <w:nsid w:val="3AFE695E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 w15:restartNumberingAfterBreak="0">
    <w:nsid w:val="470C6CB6"/>
    <w:multiLevelType w:val="hybridMultilevel"/>
    <w:tmpl w:val="B08EEB6E"/>
    <w:lvl w:ilvl="0" w:tplc="6AE2E8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73824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 w15:restartNumberingAfterBreak="0">
    <w:nsid w:val="55560AA3"/>
    <w:multiLevelType w:val="hybridMultilevel"/>
    <w:tmpl w:val="1160FD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22BC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0" w15:restartNumberingAfterBreak="0">
    <w:nsid w:val="63A61BE6"/>
    <w:multiLevelType w:val="hybridMultilevel"/>
    <w:tmpl w:val="C2F85830"/>
    <w:lvl w:ilvl="0" w:tplc="5B02C5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A25ADC"/>
    <w:multiLevelType w:val="hybridMultilevel"/>
    <w:tmpl w:val="FED00E0A"/>
    <w:lvl w:ilvl="0" w:tplc="1A0EE088">
      <w:numFmt w:val="bullet"/>
      <w:lvlText w:val="•"/>
      <w:lvlJc w:val="left"/>
      <w:pPr>
        <w:ind w:left="117" w:hanging="710"/>
      </w:pPr>
      <w:rPr>
        <w:rFonts w:ascii="Times New Roman" w:eastAsia="Times New Roman" w:hAnsi="Times New Roman" w:cs="Times New Roman" w:hint="default"/>
        <w:color w:val="111313"/>
        <w:w w:val="103"/>
        <w:sz w:val="23"/>
        <w:szCs w:val="23"/>
      </w:rPr>
    </w:lvl>
    <w:lvl w:ilvl="1" w:tplc="5B98492A">
      <w:numFmt w:val="bullet"/>
      <w:lvlText w:val="•"/>
      <w:lvlJc w:val="left"/>
      <w:pPr>
        <w:ind w:left="1090" w:hanging="710"/>
      </w:pPr>
    </w:lvl>
    <w:lvl w:ilvl="2" w:tplc="414ECF04">
      <w:numFmt w:val="bullet"/>
      <w:lvlText w:val="•"/>
      <w:lvlJc w:val="left"/>
      <w:pPr>
        <w:ind w:left="2060" w:hanging="710"/>
      </w:pPr>
    </w:lvl>
    <w:lvl w:ilvl="3" w:tplc="815C27D4">
      <w:numFmt w:val="bullet"/>
      <w:lvlText w:val="•"/>
      <w:lvlJc w:val="left"/>
      <w:pPr>
        <w:ind w:left="3030" w:hanging="710"/>
      </w:pPr>
    </w:lvl>
    <w:lvl w:ilvl="4" w:tplc="45DEA134">
      <w:numFmt w:val="bullet"/>
      <w:lvlText w:val="•"/>
      <w:lvlJc w:val="left"/>
      <w:pPr>
        <w:ind w:left="4000" w:hanging="710"/>
      </w:pPr>
    </w:lvl>
    <w:lvl w:ilvl="5" w:tplc="F5AEB0E4">
      <w:numFmt w:val="bullet"/>
      <w:lvlText w:val="•"/>
      <w:lvlJc w:val="left"/>
      <w:pPr>
        <w:ind w:left="4970" w:hanging="710"/>
      </w:pPr>
    </w:lvl>
    <w:lvl w:ilvl="6" w:tplc="D1F65814">
      <w:numFmt w:val="bullet"/>
      <w:lvlText w:val="•"/>
      <w:lvlJc w:val="left"/>
      <w:pPr>
        <w:ind w:left="5940" w:hanging="710"/>
      </w:pPr>
    </w:lvl>
    <w:lvl w:ilvl="7" w:tplc="487AD1E0">
      <w:numFmt w:val="bullet"/>
      <w:lvlText w:val="•"/>
      <w:lvlJc w:val="left"/>
      <w:pPr>
        <w:ind w:left="6910" w:hanging="710"/>
      </w:pPr>
    </w:lvl>
    <w:lvl w:ilvl="8" w:tplc="224C2FA8">
      <w:numFmt w:val="bullet"/>
      <w:lvlText w:val="•"/>
      <w:lvlJc w:val="left"/>
      <w:pPr>
        <w:ind w:left="7880" w:hanging="710"/>
      </w:pPr>
    </w:lvl>
  </w:abstractNum>
  <w:abstractNum w:abstractNumId="12" w15:restartNumberingAfterBreak="0">
    <w:nsid w:val="7FF51BEC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04E60"/>
    <w:rsid w:val="00010460"/>
    <w:rsid w:val="00021B3E"/>
    <w:rsid w:val="0004697B"/>
    <w:rsid w:val="00054A83"/>
    <w:rsid w:val="000623E4"/>
    <w:rsid w:val="00073656"/>
    <w:rsid w:val="00092491"/>
    <w:rsid w:val="001572FC"/>
    <w:rsid w:val="0018421F"/>
    <w:rsid w:val="001A591C"/>
    <w:rsid w:val="001D12E8"/>
    <w:rsid w:val="002065F6"/>
    <w:rsid w:val="002249BC"/>
    <w:rsid w:val="002313D6"/>
    <w:rsid w:val="00236CC6"/>
    <w:rsid w:val="00292303"/>
    <w:rsid w:val="00297E35"/>
    <w:rsid w:val="002D2C91"/>
    <w:rsid w:val="002E502D"/>
    <w:rsid w:val="002E7675"/>
    <w:rsid w:val="002E7DCD"/>
    <w:rsid w:val="00316DDD"/>
    <w:rsid w:val="00317E6E"/>
    <w:rsid w:val="0032525B"/>
    <w:rsid w:val="00335E2D"/>
    <w:rsid w:val="00346CCF"/>
    <w:rsid w:val="0035721D"/>
    <w:rsid w:val="00373446"/>
    <w:rsid w:val="00455BC7"/>
    <w:rsid w:val="00475884"/>
    <w:rsid w:val="004758C4"/>
    <w:rsid w:val="00476918"/>
    <w:rsid w:val="00486A66"/>
    <w:rsid w:val="004A72A9"/>
    <w:rsid w:val="004B080A"/>
    <w:rsid w:val="004E5F97"/>
    <w:rsid w:val="00556573"/>
    <w:rsid w:val="005727A7"/>
    <w:rsid w:val="005E136E"/>
    <w:rsid w:val="005F353D"/>
    <w:rsid w:val="00615F25"/>
    <w:rsid w:val="006326A7"/>
    <w:rsid w:val="00633573"/>
    <w:rsid w:val="00636317"/>
    <w:rsid w:val="00640DD9"/>
    <w:rsid w:val="00664498"/>
    <w:rsid w:val="006D63FA"/>
    <w:rsid w:val="006E4224"/>
    <w:rsid w:val="00750C7A"/>
    <w:rsid w:val="007A4E36"/>
    <w:rsid w:val="007A6ACD"/>
    <w:rsid w:val="007F0E0E"/>
    <w:rsid w:val="007F44D4"/>
    <w:rsid w:val="007F52F6"/>
    <w:rsid w:val="007F59D7"/>
    <w:rsid w:val="00802FFD"/>
    <w:rsid w:val="00816302"/>
    <w:rsid w:val="00824174"/>
    <w:rsid w:val="00847DAC"/>
    <w:rsid w:val="00851A65"/>
    <w:rsid w:val="00852101"/>
    <w:rsid w:val="0085490C"/>
    <w:rsid w:val="00870CEE"/>
    <w:rsid w:val="00873405"/>
    <w:rsid w:val="008B19C6"/>
    <w:rsid w:val="008B3568"/>
    <w:rsid w:val="00924B71"/>
    <w:rsid w:val="00946141"/>
    <w:rsid w:val="009920E0"/>
    <w:rsid w:val="009945B8"/>
    <w:rsid w:val="009A18B4"/>
    <w:rsid w:val="009E2E36"/>
    <w:rsid w:val="00A04449"/>
    <w:rsid w:val="00A15791"/>
    <w:rsid w:val="00A34F93"/>
    <w:rsid w:val="00A41D0C"/>
    <w:rsid w:val="00A8623C"/>
    <w:rsid w:val="00A93FD0"/>
    <w:rsid w:val="00AA196C"/>
    <w:rsid w:val="00AB76A6"/>
    <w:rsid w:val="00AC0BCC"/>
    <w:rsid w:val="00AD34E3"/>
    <w:rsid w:val="00B2181C"/>
    <w:rsid w:val="00B36EE8"/>
    <w:rsid w:val="00B42566"/>
    <w:rsid w:val="00B544C9"/>
    <w:rsid w:val="00B567B8"/>
    <w:rsid w:val="00B71AB9"/>
    <w:rsid w:val="00B77BF3"/>
    <w:rsid w:val="00B81C58"/>
    <w:rsid w:val="00B941F1"/>
    <w:rsid w:val="00B94D06"/>
    <w:rsid w:val="00BC310D"/>
    <w:rsid w:val="00BD3FEA"/>
    <w:rsid w:val="00BD5727"/>
    <w:rsid w:val="00BE6660"/>
    <w:rsid w:val="00BF5774"/>
    <w:rsid w:val="00C0734D"/>
    <w:rsid w:val="00C7049A"/>
    <w:rsid w:val="00C80408"/>
    <w:rsid w:val="00C85D9A"/>
    <w:rsid w:val="00C91CB8"/>
    <w:rsid w:val="00C95100"/>
    <w:rsid w:val="00CB0C54"/>
    <w:rsid w:val="00CD6CFF"/>
    <w:rsid w:val="00CF7B26"/>
    <w:rsid w:val="00D02CFA"/>
    <w:rsid w:val="00D03BE4"/>
    <w:rsid w:val="00D50845"/>
    <w:rsid w:val="00D763CA"/>
    <w:rsid w:val="00D810B5"/>
    <w:rsid w:val="00DA548B"/>
    <w:rsid w:val="00DC05E4"/>
    <w:rsid w:val="00DC79AF"/>
    <w:rsid w:val="00DE1617"/>
    <w:rsid w:val="00DE1EF1"/>
    <w:rsid w:val="00E05504"/>
    <w:rsid w:val="00E120BD"/>
    <w:rsid w:val="00E23D87"/>
    <w:rsid w:val="00E52DA1"/>
    <w:rsid w:val="00E63BB0"/>
    <w:rsid w:val="00EB1C86"/>
    <w:rsid w:val="00EB6368"/>
    <w:rsid w:val="00EC4B02"/>
    <w:rsid w:val="00EF5988"/>
    <w:rsid w:val="00F24274"/>
    <w:rsid w:val="00F3270E"/>
    <w:rsid w:val="00F573A2"/>
    <w:rsid w:val="00F75802"/>
    <w:rsid w:val="00F938B8"/>
    <w:rsid w:val="00FA7BFC"/>
    <w:rsid w:val="00FB4AFC"/>
    <w:rsid w:val="00FC6882"/>
    <w:rsid w:val="00FD69FB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EFD47-1ED8-4317-9839-78C43B23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5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945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uiPriority w:val="99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4758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uiPriority w:val="99"/>
    <w:rsid w:val="004758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uiPriority w:val="9"/>
    <w:rsid w:val="005F353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unhideWhenUsed/>
    <w:rsid w:val="005F35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F353D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9945B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kovo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5240</CharactersWithSpaces>
  <SharedDoc>false</SharedDoc>
  <HLinks>
    <vt:vector size="6" baseType="variant"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3</cp:revision>
  <cp:lastPrinted>2015-04-09T08:18:00Z</cp:lastPrinted>
  <dcterms:created xsi:type="dcterms:W3CDTF">2023-08-06T07:07:00Z</dcterms:created>
  <dcterms:modified xsi:type="dcterms:W3CDTF">2023-08-06T07:07:00Z</dcterms:modified>
</cp:coreProperties>
</file>