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68A1" w14:textId="304D343A" w:rsidR="00C955BD" w:rsidRPr="00CD69EA" w:rsidRDefault="00C955BD" w:rsidP="00C955BD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1FA0CC5" wp14:editId="604E7E5E">
            <wp:simplePos x="0" y="0"/>
            <wp:positionH relativeFrom="margin">
              <wp:align>center</wp:align>
            </wp:positionH>
            <wp:positionV relativeFrom="paragraph">
              <wp:posOffset>-136404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</w:t>
      </w:r>
    </w:p>
    <w:p w14:paraId="2544D1B1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5C2D27AD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B57F06A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07AEE0D0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5AF337EB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3FB52097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22B0221D" w14:textId="77777777" w:rsidR="00C955BD" w:rsidRDefault="00C955BD" w:rsidP="00C955BD">
      <w:pPr>
        <w:pStyle w:val="2"/>
        <w:rPr>
          <w:b/>
          <w:sz w:val="32"/>
          <w:szCs w:val="32"/>
        </w:rPr>
      </w:pPr>
    </w:p>
    <w:p w14:paraId="5A198388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FD7DFCF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</w:p>
    <w:p w14:paraId="37B1D527" w14:textId="19086689" w:rsidR="00C955BD" w:rsidRDefault="00C955BD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7D2626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</w:t>
      </w:r>
      <w:r w:rsidR="007D2626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.202</w:t>
      </w:r>
      <w:r w:rsidR="007D262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г. № </w:t>
      </w:r>
      <w:r w:rsidR="007D2626">
        <w:rPr>
          <w:b/>
          <w:bCs/>
          <w:sz w:val="28"/>
          <w:szCs w:val="28"/>
        </w:rPr>
        <w:t>2</w:t>
      </w:r>
    </w:p>
    <w:p w14:paraId="3C4B018D" w14:textId="6E651F2E" w:rsidR="00C955BD" w:rsidRDefault="00D15CC8" w:rsidP="00D15CC8">
      <w:pPr>
        <w:ind w:hanging="708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п. Травково</w:t>
      </w:r>
    </w:p>
    <w:p w14:paraId="24874389" w14:textId="77777777" w:rsidR="00C955BD" w:rsidRDefault="00C955BD" w:rsidP="00C955BD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955BD" w14:paraId="17209C6F" w14:textId="77777777" w:rsidTr="008E1E84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743692EB" w14:textId="058473E4" w:rsidR="00C955BD" w:rsidRDefault="00C955BD" w:rsidP="00C955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внесение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Травковского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  <w:r w:rsidRPr="00C955BD">
              <w:rPr>
                <w:b/>
                <w:sz w:val="28"/>
                <w:szCs w:val="28"/>
                <w:lang w:eastAsia="en-US"/>
              </w:rPr>
              <w:t>от 08.11.2021 г. № 88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перечня 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Травковского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поселения»</w:t>
            </w:r>
          </w:p>
          <w:p w14:paraId="6CAF2B64" w14:textId="77777777" w:rsidR="00C955BD" w:rsidRDefault="00C955BD" w:rsidP="008E1E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91E009A" w14:textId="576533AA" w:rsidR="00C955BD" w:rsidRDefault="00C955BD" w:rsidP="00C95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14:paraId="0C5B1BCA" w14:textId="77777777" w:rsidR="002F78A5" w:rsidRDefault="002F78A5" w:rsidP="002F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607BE709" w14:textId="0729A7E0" w:rsidR="002F78A5" w:rsidRPr="002F78A5" w:rsidRDefault="002F78A5" w:rsidP="002F78A5">
      <w:pPr>
        <w:ind w:firstLine="709"/>
        <w:jc w:val="both"/>
        <w:rPr>
          <w:b/>
          <w:bCs/>
          <w:sz w:val="28"/>
          <w:szCs w:val="28"/>
        </w:rPr>
      </w:pPr>
      <w:r w:rsidRPr="000E4320"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ВЛ</w:t>
      </w:r>
      <w:r w:rsidRPr="000E4320">
        <w:rPr>
          <w:b/>
          <w:bCs/>
          <w:sz w:val="28"/>
          <w:szCs w:val="28"/>
        </w:rPr>
        <w:t>ЯЕТ:</w:t>
      </w:r>
    </w:p>
    <w:p w14:paraId="6F09E936" w14:textId="001183B4" w:rsidR="00C955BD" w:rsidRDefault="00C955BD" w:rsidP="00C9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proofErr w:type="spellStart"/>
      <w:r w:rsidRPr="00C955BD">
        <w:rPr>
          <w:sz w:val="28"/>
          <w:szCs w:val="28"/>
        </w:rPr>
        <w:t>Травковского</w:t>
      </w:r>
      <w:proofErr w:type="spellEnd"/>
      <w:r w:rsidRPr="00C955BD">
        <w:rPr>
          <w:sz w:val="28"/>
          <w:szCs w:val="28"/>
        </w:rPr>
        <w:t xml:space="preserve"> сельского поселения от 08.11.2021 г. № 88 «Об утверждении перечня главных администраторов доходов бюджета </w:t>
      </w:r>
      <w:proofErr w:type="spellStart"/>
      <w:r w:rsidRPr="00C955BD">
        <w:rPr>
          <w:sz w:val="28"/>
          <w:szCs w:val="28"/>
        </w:rPr>
        <w:t>Травковского</w:t>
      </w:r>
      <w:proofErr w:type="spellEnd"/>
      <w:r w:rsidRPr="00C955B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изложив раздел </w:t>
      </w:r>
      <w:r>
        <w:rPr>
          <w:sz w:val="28"/>
          <w:szCs w:val="28"/>
          <w:lang w:val="en-US"/>
        </w:rPr>
        <w:t>I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proofErr w:type="spellStart"/>
      <w:r w:rsidRPr="00C955BD">
        <w:rPr>
          <w:sz w:val="28"/>
          <w:szCs w:val="28"/>
        </w:rPr>
        <w:t>Травковского</w:t>
      </w:r>
      <w:proofErr w:type="spellEnd"/>
      <w:r w:rsidRPr="00C955B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новой редакции:</w:t>
      </w:r>
    </w:p>
    <w:p w14:paraId="3AF643B8" w14:textId="77777777" w:rsidR="005D5448" w:rsidRDefault="005D5448" w:rsidP="00C955BD">
      <w:pPr>
        <w:ind w:firstLine="708"/>
        <w:jc w:val="both"/>
        <w:rPr>
          <w:sz w:val="28"/>
          <w:szCs w:val="28"/>
        </w:rPr>
      </w:pPr>
    </w:p>
    <w:p w14:paraId="1008A68B" w14:textId="0D5FF60A" w:rsidR="000A0546" w:rsidRDefault="00C955BD" w:rsidP="00C955BD">
      <w:pPr>
        <w:pStyle w:val="a3"/>
        <w:spacing w:line="240" w:lineRule="exact"/>
        <w:ind w:left="0"/>
        <w:rPr>
          <w:b/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 «</w:t>
      </w:r>
      <w:r>
        <w:rPr>
          <w:b/>
          <w:snapToGrid w:val="0"/>
          <w:color w:val="000000"/>
          <w:sz w:val="28"/>
          <w:szCs w:val="28"/>
          <w:lang w:val="en-US"/>
        </w:rPr>
        <w:t>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="000A0546">
        <w:rPr>
          <w:b/>
          <w:snapToGrid w:val="0"/>
          <w:color w:val="000000"/>
          <w:sz w:val="28"/>
          <w:szCs w:val="28"/>
        </w:rPr>
        <w:t xml:space="preserve">Главные администраторы доходов бюджета </w:t>
      </w:r>
      <w:proofErr w:type="spellStart"/>
      <w:r w:rsidR="000A0546">
        <w:rPr>
          <w:b/>
          <w:snapToGrid w:val="0"/>
          <w:color w:val="000000"/>
          <w:sz w:val="28"/>
          <w:szCs w:val="28"/>
        </w:rPr>
        <w:t>Травковского</w:t>
      </w:r>
      <w:proofErr w:type="spellEnd"/>
      <w:r w:rsidR="000A0546">
        <w:rPr>
          <w:b/>
          <w:snapToGrid w:val="0"/>
          <w:color w:val="000000"/>
          <w:sz w:val="28"/>
          <w:szCs w:val="28"/>
        </w:rPr>
        <w:t xml:space="preserve"> сельского поселения - </w:t>
      </w:r>
      <w:r w:rsidR="000A0546">
        <w:rPr>
          <w:b/>
          <w:sz w:val="28"/>
          <w:szCs w:val="28"/>
        </w:rPr>
        <w:t>федеральные органы государственной власти (государственные органы), осуществляющие бюджетные полномочия главных администраторов доходов бюджета</w:t>
      </w:r>
      <w:r w:rsidR="000A0546">
        <w:rPr>
          <w:b/>
          <w:snapToGrid w:val="0"/>
          <w:color w:val="000000"/>
          <w:sz w:val="28"/>
          <w:szCs w:val="28"/>
        </w:rPr>
        <w:t xml:space="preserve"> </w:t>
      </w:r>
      <w:r w:rsidR="000258C6">
        <w:rPr>
          <w:b/>
          <w:snapToGrid w:val="0"/>
          <w:color w:val="000000"/>
          <w:sz w:val="28"/>
          <w:szCs w:val="28"/>
        </w:rPr>
        <w:t>сельского поселения</w:t>
      </w:r>
    </w:p>
    <w:p w14:paraId="36E9C93C" w14:textId="77777777" w:rsidR="000A0546" w:rsidRDefault="000A0546" w:rsidP="000A0546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0A0546" w14:paraId="014F7A82" w14:textId="77777777" w:rsidTr="0064374D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D91D" w14:textId="77777777" w:rsidR="000A0546" w:rsidRDefault="000A05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0F7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EFE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администратора </w:t>
            </w:r>
          </w:p>
          <w:p w14:paraId="37242941" w14:textId="71BD17BB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доходов   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br/>
              <w:t>наименование кода вида (подвида)  доходов  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0A0546" w14:paraId="60BF4478" w14:textId="77777777" w:rsidTr="0064374D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832C" w14:textId="77777777" w:rsidR="000A0546" w:rsidRDefault="000A05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6CB" w14:textId="77777777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главного администратора доходов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300F" w14:textId="4A11E6E5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вида (подвида) доходов  </w:t>
            </w:r>
          </w:p>
          <w:p w14:paraId="2B2D8219" w14:textId="452E9930" w:rsidR="000A0546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бюджета</w:t>
            </w:r>
            <w:r w:rsidR="0016531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9F9" w14:textId="77777777" w:rsidR="000A0546" w:rsidRDefault="000A05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A0546" w14:paraId="4B2F2D99" w14:textId="77777777" w:rsidTr="0064374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695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6AF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F7F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1CC" w14:textId="77777777" w:rsidR="000A0546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A0546" w14:paraId="6A8AC1C2" w14:textId="77777777" w:rsidTr="0064374D">
        <w:trPr>
          <w:trHeight w:val="5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4CD" w14:textId="5A4E4B89" w:rsidR="000A0546" w:rsidRDefault="006437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FB30" w14:textId="77777777" w:rsidR="000A0546" w:rsidRDefault="000A05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B8D" w14:textId="77777777" w:rsidR="000A0546" w:rsidRDefault="000A05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6543" w14:textId="77777777" w:rsidR="000A0546" w:rsidRDefault="000A05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0A0546" w14:paraId="2B6908AA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2A95" w14:textId="1F24F749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80AD" w14:textId="0E6E4643" w:rsidR="000A0546" w:rsidRDefault="0064374D" w:rsidP="006437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0A0546"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51ED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CC36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0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1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A0546" w14:paraId="62BB063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B73" w14:textId="053CE1F8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5B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D9FD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667A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4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(пени по соответствующему платежу)</w:t>
            </w:r>
          </w:p>
        </w:tc>
      </w:tr>
      <w:tr w:rsidR="000A0546" w14:paraId="741391A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C5FE" w14:textId="4F037B37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7798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BF4A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2EC8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</w:t>
            </w:r>
            <w:r w:rsidRPr="00D711FD">
              <w:rPr>
                <w:b w:val="0"/>
                <w:sz w:val="24"/>
                <w:szCs w:val="24"/>
                <w:lang w:eastAsia="en-US"/>
              </w:rPr>
              <w:t xml:space="preserve">я в соответствии со </w:t>
            </w:r>
            <w:hyperlink r:id="rId15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6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(проценты по соответствующему платежу)</w:t>
            </w:r>
          </w:p>
        </w:tc>
      </w:tr>
      <w:tr w:rsidR="000A0546" w14:paraId="3BA9A0BD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F21B" w14:textId="71F2CD2B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D23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A094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347F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9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0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424FF0F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39C4" w14:textId="6F27CAA7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FC8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B4B6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6768" w14:textId="1171BE72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1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2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3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(прочие поступления)</w:t>
            </w:r>
          </w:p>
        </w:tc>
      </w:tr>
      <w:tr w:rsidR="000A0546" w14:paraId="4CB2CC78" w14:textId="77777777" w:rsidTr="0064374D">
        <w:trPr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0F9" w14:textId="74935AC2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BA0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7F0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7BF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4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статьями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5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227.1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6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14:paraId="2A95B7A4" w14:textId="77777777" w:rsidR="000A0546" w:rsidRDefault="000A0546">
            <w:pPr>
              <w:spacing w:line="276" w:lineRule="auto"/>
              <w:rPr>
                <w:lang w:eastAsia="en-US"/>
              </w:rPr>
            </w:pPr>
          </w:p>
        </w:tc>
      </w:tr>
      <w:tr w:rsidR="000A0546" w14:paraId="6BD8B041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F2C9" w14:textId="3016AF56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BEAA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820F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656B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7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A0546" w14:paraId="0ECEA9F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AD83" w14:textId="536C55FD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0A0546">
              <w:rPr>
                <w:lang w:eastAsia="en-US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7D31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8B5A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F1A1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8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0A0546" w14:paraId="3C3683EA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7784" w14:textId="6A08FAAE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CB3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A7CF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92F5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9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0A0546" w14:paraId="4233F5AD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89B8" w14:textId="2AD07B6D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05E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23C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3221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2949B47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D7F2" w14:textId="1423638A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408B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0856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9E0B" w14:textId="36B70FCB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1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</w:p>
        </w:tc>
      </w:tr>
      <w:tr w:rsidR="000A0546" w14:paraId="09C4A8C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C9A5" w14:textId="38BADCA3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69F4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7328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A43E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2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A0546" w14:paraId="78FEA990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45B" w14:textId="20FC0C24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EDA4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533D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0E0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3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A0546" w14:paraId="04751AFC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F17F" w14:textId="143C0141" w:rsidR="000A0546" w:rsidRDefault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7C7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A737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B57B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4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0A0546" w14:paraId="54DB134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ED39" w14:textId="2493FFE9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0A0546">
              <w:rPr>
                <w:lang w:eastAsia="en-US"/>
              </w:rPr>
              <w:t>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559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1A7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1 01 02030 01 2200 110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0412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5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0A0546" w14:paraId="5640D11E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BA51" w14:textId="4B44DD0B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B27B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8AB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85BF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6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 w:rsidRPr="00D711F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7E05D01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58D9" w14:textId="69602D18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345C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5163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23FF" w14:textId="27E5B0DF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7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</w:p>
        </w:tc>
      </w:tr>
      <w:tr w:rsidR="000A0546" w14:paraId="5F5B977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F61F" w14:textId="33FA4525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546">
              <w:rPr>
                <w:lang w:eastAsia="en-US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CF2A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582B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1 01 02030 01 5000 110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68A0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8" w:history="1">
              <w:r w:rsidRPr="00D711FD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4374D" w14:paraId="7955010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2DB" w14:textId="3A35A557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5C6" w14:textId="04C83D74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924D" w14:textId="3FADB0D8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A1A" w14:textId="05662670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170A2B1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B41" w14:textId="328EE8F6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1FE" w14:textId="6FDA2E6B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DE6" w14:textId="3ADD539B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51D" w14:textId="57DD2EA2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4374D" w14:paraId="301E203F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E39" w14:textId="27A812FD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DFE" w14:textId="79AE243F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15D" w14:textId="5B52E813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7714" w14:textId="3AE0449B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5608BCD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C88" w14:textId="2ADDFB28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75D" w14:textId="32EA4D82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8FA" w14:textId="453EC17B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F84" w14:textId="1391641A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4374D" w14:paraId="7E2A4303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355" w14:textId="0C129F65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4374D">
              <w:rPr>
                <w:lang w:eastAsia="en-US"/>
              </w:rPr>
              <w:t>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E8D9" w14:textId="3BEE0828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5EC" w14:textId="4BB9F9CF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774" w14:textId="38B1552A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</w:t>
            </w: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45D403AE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43A" w14:textId="71CA8EB8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64374D">
              <w:rPr>
                <w:lang w:eastAsia="en-US"/>
              </w:rPr>
              <w:t>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1A7" w14:textId="6BD09419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06E" w14:textId="061CF35E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0DB" w14:textId="1FB11F16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4374D" w14:paraId="5C009AE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CB0" w14:textId="2F47D30C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B5B" w14:textId="487524FC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FB8" w14:textId="690262D6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F1A2" w14:textId="1B968F66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74D" w14:paraId="583108D1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E72" w14:textId="0F0ACE43" w:rsidR="0064374D" w:rsidRDefault="00E93E73" w:rsidP="006437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94D" w14:textId="5D8BBC0B" w:rsidR="0064374D" w:rsidRDefault="0064374D" w:rsidP="006437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94E" w14:textId="7A0805DB" w:rsidR="0064374D" w:rsidRDefault="0064374D" w:rsidP="006437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002" w14:textId="20D59F8B" w:rsidR="0064374D" w:rsidRPr="0064374D" w:rsidRDefault="0064374D" w:rsidP="0064374D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64374D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0A0546" w14:paraId="2C9F0E4A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AC29" w14:textId="592B34DE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B5E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7343" w14:textId="687764A3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8A35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14:paraId="69E0DBC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EA19" w14:textId="0F48CB62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AA48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66E6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37C1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(пени по соответствующему платежу)</w:t>
            </w:r>
          </w:p>
        </w:tc>
      </w:tr>
      <w:tr w:rsidR="000A0546" w14:paraId="3741C14B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3403" w14:textId="75C859FA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454F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909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0FDF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290179CD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792" w14:textId="085E2B6F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F74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9C7C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FE1D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(прочие поступления)</w:t>
            </w:r>
          </w:p>
        </w:tc>
      </w:tr>
      <w:tr w:rsidR="000A0546" w14:paraId="78F8BCF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6A17" w14:textId="3E002358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CC2B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8954" w14:textId="37D7A7F1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3128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0A0546" w14:paraId="0F398E51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7698" w14:textId="38669A89" w:rsidR="000A0546" w:rsidRDefault="00E93E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92D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120E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75A8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(пени по соответствующему платежу)</w:t>
            </w:r>
          </w:p>
        </w:tc>
      </w:tr>
      <w:tr w:rsidR="000A0546" w14:paraId="0052FC69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7C90" w14:textId="190BFD3F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709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0C6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4E7E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(сумма денежных взысканий (штрафов) по соответствующему платежу согласно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законодательству Российской Федерации)</w:t>
            </w:r>
          </w:p>
        </w:tc>
      </w:tr>
      <w:tr w:rsidR="000A0546" w14:paraId="1EE222A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0A4F" w14:textId="69B3E391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3B1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A0A8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509B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0A0546" w14:paraId="171A1A2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1A10" w14:textId="6B2B18B0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B6E6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5C49" w14:textId="65887BA1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4857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14:paraId="0F485694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4CD0" w14:textId="7CF9EAD9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A5D2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5675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B94B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0A0546" w14:paraId="000B2447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78E" w14:textId="6152AC13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70D7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C46B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0E51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0BF90590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6C2B" w14:textId="1B6BF94E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8631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BB60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26D7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0A0546" w14:paraId="5EDD0A72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17BD" w14:textId="5C099AA7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90DE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5B01" w14:textId="470590D3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24B5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0A0546" w14:paraId="7A8630A6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9752" w14:textId="3A30BB31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11D0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170E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1 06 06043 10 2100 110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3A4C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0A0546" w14:paraId="6854DC1F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559B" w14:textId="24264300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D42E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BD61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15D1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A0546" w14:paraId="25590A48" w14:textId="77777777" w:rsidTr="0064374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925E" w14:textId="7C12CE1A" w:rsidR="000A0546" w:rsidRDefault="00E93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D25A" w14:textId="77777777" w:rsidR="000A0546" w:rsidRDefault="000A05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94FF" w14:textId="77777777" w:rsidR="000A0546" w:rsidRDefault="000A0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CD5C" w14:textId="77777777" w:rsidR="000A0546" w:rsidRDefault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</w:tbl>
    <w:p w14:paraId="63EC270C" w14:textId="77777777" w:rsidR="000A0546" w:rsidRDefault="000A0546" w:rsidP="000A0546">
      <w:pPr>
        <w:rPr>
          <w:sz w:val="2"/>
          <w:szCs w:val="2"/>
        </w:rPr>
      </w:pPr>
    </w:p>
    <w:p w14:paraId="1B90877E" w14:textId="49EF3194" w:rsidR="000C2907" w:rsidRPr="000C2907" w:rsidRDefault="000C2907" w:rsidP="000A0546">
      <w:pPr>
        <w:spacing w:after="200" w:line="276" w:lineRule="auto"/>
        <w:rPr>
          <w:bCs/>
          <w:snapToGrid w:val="0"/>
          <w:color w:val="000000"/>
          <w:sz w:val="28"/>
          <w:szCs w:val="28"/>
        </w:rPr>
      </w:pPr>
      <w:r w:rsidRPr="000C2907">
        <w:rPr>
          <w:bCs/>
          <w:snapToGrid w:val="0"/>
          <w:color w:val="000000"/>
          <w:sz w:val="28"/>
          <w:szCs w:val="28"/>
        </w:rPr>
        <w:t>.».</w:t>
      </w:r>
    </w:p>
    <w:p w14:paraId="761B17A1" w14:textId="1878B12B" w:rsidR="000C2907" w:rsidRDefault="000C2907" w:rsidP="000C29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2023 год и на плановый период 2024 и 2025 годов. </w:t>
      </w:r>
    </w:p>
    <w:p w14:paraId="08666B5C" w14:textId="77777777" w:rsidR="000C2907" w:rsidRPr="0097620C" w:rsidRDefault="000C2907" w:rsidP="000C2907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proofErr w:type="spellStart"/>
      <w:r w:rsidRPr="0097620C">
        <w:rPr>
          <w:sz w:val="28"/>
          <w:szCs w:val="28"/>
        </w:rPr>
        <w:t>Травковского</w:t>
      </w:r>
      <w:proofErr w:type="spellEnd"/>
      <w:r w:rsidRPr="0097620C">
        <w:rPr>
          <w:sz w:val="28"/>
          <w:szCs w:val="28"/>
        </w:rPr>
        <w:t xml:space="preserve"> сельского поселения» и на официальном сайте </w:t>
      </w:r>
      <w:proofErr w:type="spellStart"/>
      <w:r w:rsidRPr="0097620C">
        <w:rPr>
          <w:sz w:val="28"/>
          <w:szCs w:val="28"/>
        </w:rPr>
        <w:t>Травковского</w:t>
      </w:r>
      <w:proofErr w:type="spellEnd"/>
      <w:r w:rsidRPr="0097620C">
        <w:rPr>
          <w:sz w:val="28"/>
          <w:szCs w:val="28"/>
        </w:rPr>
        <w:t xml:space="preserve"> сельского поселения.</w:t>
      </w:r>
    </w:p>
    <w:p w14:paraId="5C31633D" w14:textId="77777777" w:rsidR="000C2907" w:rsidRDefault="000C2907" w:rsidP="000C2907">
      <w:pPr>
        <w:jc w:val="both"/>
        <w:rPr>
          <w:bCs/>
          <w:sz w:val="28"/>
          <w:szCs w:val="28"/>
        </w:rPr>
      </w:pPr>
    </w:p>
    <w:p w14:paraId="6DB90B8D" w14:textId="77777777" w:rsidR="000C2907" w:rsidRDefault="000C2907" w:rsidP="000C2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FD0BBE" w14:textId="77777777" w:rsidR="000C2907" w:rsidRDefault="000C2907" w:rsidP="000C2907">
      <w:pPr>
        <w:spacing w:line="240" w:lineRule="exact"/>
        <w:ind w:firstLine="720"/>
        <w:jc w:val="both"/>
        <w:rPr>
          <w:sz w:val="28"/>
          <w:szCs w:val="28"/>
        </w:rPr>
      </w:pPr>
    </w:p>
    <w:p w14:paraId="7CB86B09" w14:textId="77777777" w:rsidR="000C2907" w:rsidRDefault="000C2907" w:rsidP="000C2907">
      <w:pPr>
        <w:spacing w:before="480" w:after="480" w:line="360" w:lineRule="atLeast"/>
        <w:contextualSpacing/>
        <w:jc w:val="center"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>Глава сельского поселения                                                           Я. Н. Орлова</w:t>
      </w:r>
      <w:r>
        <w:rPr>
          <w:sz w:val="28"/>
          <w:szCs w:val="28"/>
          <w:lang w:eastAsia="en-US"/>
        </w:rPr>
        <w:t xml:space="preserve">   </w:t>
      </w:r>
    </w:p>
    <w:p w14:paraId="75A2EEB8" w14:textId="69317BD6" w:rsidR="000A0546" w:rsidRDefault="000A0546" w:rsidP="000A0546">
      <w:pPr>
        <w:spacing w:after="200" w:line="276" w:lineRule="auto"/>
        <w:rPr>
          <w:b/>
          <w:snapToGrid w:val="0"/>
          <w:color w:val="000000"/>
          <w:sz w:val="28"/>
          <w:szCs w:val="28"/>
          <w:highlight w:val="yellow"/>
        </w:rPr>
      </w:pPr>
    </w:p>
    <w:sectPr w:rsidR="000A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5AC4E" w14:textId="77777777" w:rsidR="00BF6D6A" w:rsidRDefault="00BF6D6A" w:rsidP="00734649">
      <w:r>
        <w:separator/>
      </w:r>
    </w:p>
  </w:endnote>
  <w:endnote w:type="continuationSeparator" w:id="0">
    <w:p w14:paraId="7EFA916A" w14:textId="77777777" w:rsidR="00BF6D6A" w:rsidRDefault="00BF6D6A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C94CB" w14:textId="77777777" w:rsidR="00BF6D6A" w:rsidRDefault="00BF6D6A" w:rsidP="00734649">
      <w:r>
        <w:separator/>
      </w:r>
    </w:p>
  </w:footnote>
  <w:footnote w:type="continuationSeparator" w:id="0">
    <w:p w14:paraId="2C0F064D" w14:textId="77777777" w:rsidR="00BF6D6A" w:rsidRDefault="00BF6D6A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46"/>
    <w:rsid w:val="000258C6"/>
    <w:rsid w:val="000A0546"/>
    <w:rsid w:val="000C2907"/>
    <w:rsid w:val="0016531D"/>
    <w:rsid w:val="001B5CA8"/>
    <w:rsid w:val="001E702F"/>
    <w:rsid w:val="002858F5"/>
    <w:rsid w:val="002F78A5"/>
    <w:rsid w:val="003B7B56"/>
    <w:rsid w:val="003F05A2"/>
    <w:rsid w:val="004356A7"/>
    <w:rsid w:val="0053322A"/>
    <w:rsid w:val="005432C4"/>
    <w:rsid w:val="005D5448"/>
    <w:rsid w:val="00641FD0"/>
    <w:rsid w:val="0064374D"/>
    <w:rsid w:val="006D3883"/>
    <w:rsid w:val="00734649"/>
    <w:rsid w:val="00752B0E"/>
    <w:rsid w:val="00794A50"/>
    <w:rsid w:val="007D2626"/>
    <w:rsid w:val="00852B23"/>
    <w:rsid w:val="009A22E1"/>
    <w:rsid w:val="009E4A8F"/>
    <w:rsid w:val="00B22175"/>
    <w:rsid w:val="00B57B2F"/>
    <w:rsid w:val="00BC3642"/>
    <w:rsid w:val="00BF6D6A"/>
    <w:rsid w:val="00C5206E"/>
    <w:rsid w:val="00C955BD"/>
    <w:rsid w:val="00D15CC8"/>
    <w:rsid w:val="00D711FD"/>
    <w:rsid w:val="00DC06FE"/>
    <w:rsid w:val="00E93E73"/>
    <w:rsid w:val="00F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5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8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4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0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9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2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5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Специалист</cp:lastModifiedBy>
  <cp:revision>2</cp:revision>
  <cp:lastPrinted>2023-01-30T09:01:00Z</cp:lastPrinted>
  <dcterms:created xsi:type="dcterms:W3CDTF">2023-01-30T13:01:00Z</dcterms:created>
  <dcterms:modified xsi:type="dcterms:W3CDTF">2023-01-30T13:01:00Z</dcterms:modified>
</cp:coreProperties>
</file>